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C37A41" w14:textId="505B4732" w:rsidR="0030406A" w:rsidRPr="003C5F76" w:rsidRDefault="006A6F90" w:rsidP="0030406A">
      <w:pPr>
        <w:rPr>
          <w:rFonts w:ascii="Garamond" w:hAnsi="Garamond"/>
          <w:b/>
        </w:rPr>
      </w:pPr>
      <w:r>
        <w:rPr>
          <w:rFonts w:ascii="Garamond" w:hAnsi="Garamond"/>
          <w:b/>
        </w:rPr>
        <w:t>Dr. Gossard</w:t>
      </w:r>
      <w:r w:rsidR="0030406A" w:rsidRPr="003C5F76">
        <w:rPr>
          <w:rFonts w:ascii="Garamond" w:hAnsi="Garamond"/>
          <w:b/>
        </w:rPr>
        <w:t xml:space="preserve"> </w:t>
      </w:r>
      <w:r w:rsidR="0030406A" w:rsidRPr="003C5F76">
        <w:rPr>
          <w:rFonts w:ascii="Garamond" w:hAnsi="Garamond"/>
          <w:b/>
        </w:rPr>
        <w:tab/>
      </w:r>
      <w:r w:rsidR="0030406A" w:rsidRPr="003C5F76">
        <w:rPr>
          <w:rFonts w:ascii="Garamond" w:hAnsi="Garamond"/>
          <w:b/>
        </w:rPr>
        <w:tab/>
      </w:r>
      <w:r w:rsidR="0030406A" w:rsidRPr="003C5F76">
        <w:rPr>
          <w:rFonts w:ascii="Garamond" w:hAnsi="Garamond"/>
          <w:b/>
        </w:rPr>
        <w:tab/>
      </w:r>
      <w:r w:rsidR="0030406A">
        <w:rPr>
          <w:rFonts w:ascii="Garamond" w:hAnsi="Garamond"/>
          <w:b/>
        </w:rPr>
        <w:t xml:space="preserve">   </w:t>
      </w:r>
      <w:r w:rsidR="00991ADF">
        <w:rPr>
          <w:rFonts w:ascii="Garamond" w:hAnsi="Garamond"/>
          <w:b/>
        </w:rPr>
        <w:tab/>
        <w:t xml:space="preserve">   </w:t>
      </w:r>
      <w:r w:rsidR="00F03D8A">
        <w:rPr>
          <w:rFonts w:ascii="Garamond" w:hAnsi="Garamond"/>
          <w:b/>
        </w:rPr>
        <w:tab/>
      </w:r>
      <w:r w:rsidR="00F03D8A">
        <w:rPr>
          <w:rFonts w:ascii="Garamond" w:hAnsi="Garamond"/>
          <w:b/>
        </w:rPr>
        <w:tab/>
        <w:t xml:space="preserve">           </w:t>
      </w:r>
      <w:r w:rsidR="0030406A" w:rsidRPr="003C5F76">
        <w:rPr>
          <w:rFonts w:ascii="Garamond" w:hAnsi="Garamond"/>
          <w:b/>
        </w:rPr>
        <w:t xml:space="preserve">Class Time: </w:t>
      </w:r>
      <w:r w:rsidR="001D53B8">
        <w:rPr>
          <w:rFonts w:ascii="Garamond" w:hAnsi="Garamond"/>
          <w:b/>
        </w:rPr>
        <w:t>Tue</w:t>
      </w:r>
      <w:r w:rsidR="0030406A" w:rsidRPr="003C5F76">
        <w:rPr>
          <w:rFonts w:ascii="Garamond" w:hAnsi="Garamond"/>
          <w:b/>
        </w:rPr>
        <w:t xml:space="preserve"> </w:t>
      </w:r>
      <w:r w:rsidR="00F03D8A">
        <w:rPr>
          <w:rFonts w:ascii="Garamond" w:hAnsi="Garamond"/>
          <w:b/>
        </w:rPr>
        <w:t>4:30-7PM</w:t>
      </w:r>
    </w:p>
    <w:p w14:paraId="1D35D3F3" w14:textId="699C9A49" w:rsidR="0030406A" w:rsidRDefault="0030406A" w:rsidP="0030406A">
      <w:pPr>
        <w:rPr>
          <w:rFonts w:ascii="Garamond" w:hAnsi="Garamond"/>
          <w:b/>
        </w:rPr>
      </w:pPr>
      <w:r w:rsidRPr="003C5F76">
        <w:rPr>
          <w:rFonts w:ascii="Garamond" w:hAnsi="Garamond"/>
          <w:b/>
        </w:rPr>
        <w:t xml:space="preserve">Email: </w:t>
      </w:r>
      <w:hyperlink r:id="rId7" w:history="1">
        <w:r w:rsidR="00F03D8A" w:rsidRPr="00CE1408">
          <w:rPr>
            <w:rStyle w:val="Hyperlink"/>
            <w:rFonts w:ascii="Garamond" w:hAnsi="Garamond"/>
            <w:b/>
          </w:rPr>
          <w:t>Julia.Gossard@usu.edu</w:t>
        </w:r>
      </w:hyperlink>
      <w:r w:rsidR="00F03D8A">
        <w:rPr>
          <w:rFonts w:ascii="Garamond" w:hAnsi="Garamond"/>
          <w:b/>
        </w:rPr>
        <w:tab/>
      </w:r>
      <w:r w:rsidR="00F03D8A">
        <w:rPr>
          <w:rFonts w:ascii="Garamond" w:hAnsi="Garamond"/>
          <w:b/>
        </w:rPr>
        <w:tab/>
      </w:r>
      <w:r w:rsidR="00F03D8A">
        <w:rPr>
          <w:rFonts w:ascii="Garamond" w:hAnsi="Garamond"/>
          <w:b/>
        </w:rPr>
        <w:tab/>
      </w:r>
      <w:r w:rsidR="00F03D8A">
        <w:rPr>
          <w:rFonts w:ascii="Garamond" w:hAnsi="Garamond"/>
          <w:b/>
        </w:rPr>
        <w:tab/>
        <w:t xml:space="preserve">   </w:t>
      </w:r>
      <w:r w:rsidR="003017A8">
        <w:rPr>
          <w:rFonts w:ascii="Garamond" w:hAnsi="Garamond"/>
          <w:b/>
        </w:rPr>
        <w:t xml:space="preserve">    </w:t>
      </w:r>
      <w:r w:rsidR="00F03D8A">
        <w:rPr>
          <w:rFonts w:ascii="Garamond" w:hAnsi="Garamond"/>
          <w:b/>
        </w:rPr>
        <w:t xml:space="preserve"> </w:t>
      </w:r>
      <w:r w:rsidR="006A6F90">
        <w:rPr>
          <w:rFonts w:ascii="Garamond" w:hAnsi="Garamond"/>
          <w:b/>
        </w:rPr>
        <w:t>Classroom</w:t>
      </w:r>
      <w:r w:rsidRPr="003C5F76">
        <w:rPr>
          <w:rFonts w:ascii="Garamond" w:hAnsi="Garamond"/>
          <w:b/>
        </w:rPr>
        <w:t xml:space="preserve">:  </w:t>
      </w:r>
      <w:r w:rsidR="003017A8">
        <w:rPr>
          <w:rFonts w:ascii="Garamond" w:hAnsi="Garamond"/>
          <w:b/>
        </w:rPr>
        <w:t>MAIN 30</w:t>
      </w:r>
      <w:r w:rsidR="001D53B8">
        <w:rPr>
          <w:rFonts w:ascii="Garamond" w:hAnsi="Garamond"/>
          <w:b/>
        </w:rPr>
        <w:t>1</w:t>
      </w:r>
    </w:p>
    <w:p w14:paraId="5C155556" w14:textId="625AD515" w:rsidR="00F03D8A" w:rsidRPr="00A60CC3" w:rsidRDefault="006A6F90" w:rsidP="00F03D8A">
      <w:pPr>
        <w:rPr>
          <w:rFonts w:ascii="Garamond" w:hAnsi="Garamond"/>
          <w:b/>
          <w:smallCaps/>
          <w:sz w:val="28"/>
        </w:rPr>
      </w:pPr>
      <w:r>
        <w:rPr>
          <w:rFonts w:ascii="Garamond" w:hAnsi="Garamond"/>
          <w:b/>
        </w:rPr>
        <w:t>Office Hours:</w:t>
      </w:r>
      <w:r w:rsidR="001D53B8">
        <w:rPr>
          <w:rFonts w:ascii="Garamond" w:hAnsi="Garamond"/>
          <w:b/>
        </w:rPr>
        <w:t xml:space="preserve"> Wed, </w:t>
      </w:r>
      <w:r w:rsidR="00DB3CD2">
        <w:rPr>
          <w:rFonts w:ascii="Garamond" w:hAnsi="Garamond"/>
          <w:b/>
        </w:rPr>
        <w:t>1-3</w:t>
      </w:r>
      <w:r w:rsidR="001D53B8">
        <w:rPr>
          <w:rFonts w:ascii="Garamond" w:hAnsi="Garamond"/>
          <w:b/>
        </w:rPr>
        <w:t>PM</w:t>
      </w:r>
      <w:r w:rsidR="00DB3CD2">
        <w:rPr>
          <w:rFonts w:ascii="Garamond" w:hAnsi="Garamond"/>
          <w:b/>
        </w:rPr>
        <w:t xml:space="preserve"> in MAIN 323F</w:t>
      </w:r>
    </w:p>
    <w:p w14:paraId="112CE3B5" w14:textId="3F1F2537" w:rsidR="0030406A" w:rsidRPr="00A60CC3" w:rsidRDefault="0030406A" w:rsidP="00B16E83">
      <w:pPr>
        <w:pStyle w:val="Header"/>
        <w:tabs>
          <w:tab w:val="clear" w:pos="4320"/>
          <w:tab w:val="clear" w:pos="8640"/>
          <w:tab w:val="left" w:pos="5547"/>
        </w:tabs>
        <w:rPr>
          <w:rFonts w:ascii="Garamond" w:hAnsi="Garamond"/>
          <w:b/>
          <w:smallCaps/>
          <w:sz w:val="28"/>
        </w:rPr>
      </w:pPr>
    </w:p>
    <w:p w14:paraId="40ECFF3C" w14:textId="08CDA74A" w:rsidR="00401EF3" w:rsidRPr="001D53B8" w:rsidRDefault="00401EF3" w:rsidP="00DB3CD2">
      <w:pPr>
        <w:rPr>
          <w:rFonts w:ascii="Garamond" w:hAnsi="Garamond"/>
        </w:rPr>
      </w:pPr>
      <w:r w:rsidRPr="00A60CC3">
        <w:rPr>
          <w:rFonts w:ascii="Garamond" w:hAnsi="Garamond"/>
          <w:b/>
        </w:rPr>
        <w:t>COURSE DESCRIPTION:</w:t>
      </w:r>
      <w:r w:rsidR="004A3608">
        <w:rPr>
          <w:rFonts w:ascii="Garamond" w:hAnsi="Garamond"/>
        </w:rPr>
        <w:t xml:space="preserve"> </w:t>
      </w:r>
      <w:r w:rsidR="007C3D50">
        <w:rPr>
          <w:rFonts w:ascii="Garamond" w:hAnsi="Garamond"/>
        </w:rPr>
        <w:t>Since thousands of witch trails took place across Europe and North America, o</w:t>
      </w:r>
      <w:r w:rsidR="00AF0346">
        <w:rPr>
          <w:rFonts w:ascii="Garamond" w:hAnsi="Garamond"/>
        </w:rPr>
        <w:t>ne</w:t>
      </w:r>
      <w:r w:rsidR="00AF0346" w:rsidRPr="00AF0346">
        <w:rPr>
          <w:rFonts w:ascii="Garamond" w:hAnsi="Garamond"/>
        </w:rPr>
        <w:t xml:space="preserve"> stereotypical image of an </w:t>
      </w:r>
      <w:r w:rsidR="00AF0346">
        <w:rPr>
          <w:rFonts w:ascii="Garamond" w:hAnsi="Garamond"/>
        </w:rPr>
        <w:t xml:space="preserve">early modern woman is </w:t>
      </w:r>
      <w:r w:rsidR="007C3D50">
        <w:rPr>
          <w:rFonts w:ascii="Garamond" w:hAnsi="Garamond"/>
        </w:rPr>
        <w:t>that of a</w:t>
      </w:r>
      <w:r w:rsidR="00AF0346">
        <w:rPr>
          <w:rFonts w:ascii="Garamond" w:hAnsi="Garamond"/>
        </w:rPr>
        <w:t xml:space="preserve"> witch. In this course, we will </w:t>
      </w:r>
      <w:r w:rsidR="0090241C">
        <w:rPr>
          <w:rFonts w:ascii="Garamond" w:hAnsi="Garamond"/>
        </w:rPr>
        <w:t>analyze</w:t>
      </w:r>
      <w:r w:rsidR="00AF0346">
        <w:rPr>
          <w:rFonts w:ascii="Garamond" w:hAnsi="Garamond"/>
        </w:rPr>
        <w:t xml:space="preserve"> the complex</w:t>
      </w:r>
      <w:r w:rsidR="003B1E06">
        <w:rPr>
          <w:rFonts w:ascii="Garamond" w:hAnsi="Garamond"/>
        </w:rPr>
        <w:t xml:space="preserve"> social, religious, political, </w:t>
      </w:r>
      <w:r w:rsidR="00AF0346">
        <w:rPr>
          <w:rFonts w:ascii="Garamond" w:hAnsi="Garamond"/>
        </w:rPr>
        <w:t>and cultural factors that shaped experiences of gender and families</w:t>
      </w:r>
      <w:r w:rsidR="003B1E06">
        <w:rPr>
          <w:rFonts w:ascii="Garamond" w:hAnsi="Garamond"/>
        </w:rPr>
        <w:t xml:space="preserve"> on both sides of the Atlantic.  These experiences in turn created</w:t>
      </w:r>
      <w:r w:rsidR="00AF0346">
        <w:rPr>
          <w:rFonts w:ascii="Garamond" w:hAnsi="Garamond"/>
        </w:rPr>
        <w:t xml:space="preserve"> attitudes, ideas, and stereot</w:t>
      </w:r>
      <w:r w:rsidR="000917F8">
        <w:rPr>
          <w:rFonts w:ascii="Garamond" w:hAnsi="Garamond"/>
        </w:rPr>
        <w:t>ypes abo</w:t>
      </w:r>
      <w:r w:rsidR="003B1E06">
        <w:rPr>
          <w:rFonts w:ascii="Garamond" w:hAnsi="Garamond"/>
        </w:rPr>
        <w:t xml:space="preserve">ut gender, sexuality, and power - </w:t>
      </w:r>
      <w:r w:rsidR="000917F8">
        <w:rPr>
          <w:rFonts w:ascii="Garamond" w:hAnsi="Garamond"/>
        </w:rPr>
        <w:t>including how a witch became a quintessential early modern trope.</w:t>
      </w:r>
      <w:r w:rsidR="00AF0346">
        <w:rPr>
          <w:rFonts w:ascii="Garamond" w:hAnsi="Garamond"/>
        </w:rPr>
        <w:t xml:space="preserve">  </w:t>
      </w:r>
      <w:r w:rsidR="00AF0346" w:rsidRPr="00AF0346">
        <w:rPr>
          <w:rFonts w:ascii="Garamond" w:hAnsi="Garamond"/>
        </w:rPr>
        <w:t xml:space="preserve">The early modern centuries were years of </w:t>
      </w:r>
      <w:r w:rsidR="00AF0346">
        <w:rPr>
          <w:rFonts w:ascii="Garamond" w:hAnsi="Garamond"/>
        </w:rPr>
        <w:t>trem</w:t>
      </w:r>
      <w:r w:rsidR="003B1E06">
        <w:rPr>
          <w:rFonts w:ascii="Garamond" w:hAnsi="Garamond"/>
        </w:rPr>
        <w:t>endous change in many ways: religious reform; state-building; colonial expansion; the rise of capitalism; and revolutionary movements.</w:t>
      </w:r>
      <w:r w:rsidR="00AF0346">
        <w:rPr>
          <w:rFonts w:ascii="Garamond" w:hAnsi="Garamond"/>
        </w:rPr>
        <w:t xml:space="preserve"> </w:t>
      </w:r>
      <w:r w:rsidR="0090241C">
        <w:rPr>
          <w:rFonts w:ascii="Garamond" w:hAnsi="Garamond"/>
        </w:rPr>
        <w:t>We</w:t>
      </w:r>
      <w:r w:rsidR="00AF0346" w:rsidRPr="00AF0346">
        <w:rPr>
          <w:rFonts w:ascii="Garamond" w:hAnsi="Garamond"/>
        </w:rPr>
        <w:t xml:space="preserve"> will </w:t>
      </w:r>
      <w:r w:rsidR="000917F8">
        <w:rPr>
          <w:rFonts w:ascii="Garamond" w:hAnsi="Garamond"/>
        </w:rPr>
        <w:t>examine</w:t>
      </w:r>
      <w:r w:rsidR="00AF0346" w:rsidRPr="00AF0346">
        <w:rPr>
          <w:rFonts w:ascii="Garamond" w:hAnsi="Garamond"/>
        </w:rPr>
        <w:t xml:space="preserve"> how women's experiences of these </w:t>
      </w:r>
      <w:r w:rsidR="000917F8">
        <w:rPr>
          <w:rFonts w:ascii="Garamond" w:hAnsi="Garamond"/>
        </w:rPr>
        <w:t xml:space="preserve">historical </w:t>
      </w:r>
      <w:r w:rsidR="00AF0346" w:rsidRPr="00AF0346">
        <w:rPr>
          <w:rFonts w:ascii="Garamond" w:hAnsi="Garamond"/>
        </w:rPr>
        <w:t xml:space="preserve">patterns compared to men's - whether as workers, </w:t>
      </w:r>
      <w:r w:rsidR="000917F8">
        <w:rPr>
          <w:rFonts w:ascii="Garamond" w:hAnsi="Garamond"/>
        </w:rPr>
        <w:t xml:space="preserve">wives, mothers, </w:t>
      </w:r>
      <w:r w:rsidR="00AF0346" w:rsidRPr="00AF0346">
        <w:rPr>
          <w:rFonts w:ascii="Garamond" w:hAnsi="Garamond"/>
        </w:rPr>
        <w:t>consumers, criminals, political subjects and political actors, peasants</w:t>
      </w:r>
      <w:r w:rsidR="000917F8">
        <w:rPr>
          <w:rFonts w:ascii="Garamond" w:hAnsi="Garamond"/>
        </w:rPr>
        <w:t xml:space="preserve"> </w:t>
      </w:r>
      <w:r w:rsidR="003B1E06">
        <w:rPr>
          <w:rFonts w:ascii="Garamond" w:hAnsi="Garamond"/>
        </w:rPr>
        <w:t>and</w:t>
      </w:r>
      <w:r w:rsidR="000917F8">
        <w:rPr>
          <w:rFonts w:ascii="Garamond" w:hAnsi="Garamond"/>
        </w:rPr>
        <w:t xml:space="preserve"> nobles, spouses </w:t>
      </w:r>
      <w:r w:rsidR="003B1E06">
        <w:rPr>
          <w:rFonts w:ascii="Garamond" w:hAnsi="Garamond"/>
        </w:rPr>
        <w:t>and</w:t>
      </w:r>
      <w:r w:rsidR="000917F8">
        <w:rPr>
          <w:rFonts w:ascii="Garamond" w:hAnsi="Garamond"/>
        </w:rPr>
        <w:t xml:space="preserve"> parents, </w:t>
      </w:r>
      <w:r w:rsidR="003B1E06">
        <w:rPr>
          <w:rFonts w:ascii="Garamond" w:hAnsi="Garamond"/>
        </w:rPr>
        <w:t>and</w:t>
      </w:r>
      <w:r w:rsidR="000917F8">
        <w:rPr>
          <w:rFonts w:ascii="Garamond" w:hAnsi="Garamond"/>
        </w:rPr>
        <w:t xml:space="preserve"> even witches.</w:t>
      </w:r>
      <w:r w:rsidR="001D53B8">
        <w:rPr>
          <w:rFonts w:ascii="Garamond" w:hAnsi="Garamond"/>
        </w:rPr>
        <w:t xml:space="preserve"> </w:t>
      </w:r>
      <w:r w:rsidR="00AF0346">
        <w:rPr>
          <w:rFonts w:ascii="Garamond" w:hAnsi="Garamond"/>
        </w:rPr>
        <w:t xml:space="preserve">Note: This is an upper-division course.  Some familiarity with early modern (1500-1800) </w:t>
      </w:r>
      <w:r w:rsidR="000917F8">
        <w:rPr>
          <w:rFonts w:ascii="Garamond" w:hAnsi="Garamond"/>
        </w:rPr>
        <w:t xml:space="preserve">European </w:t>
      </w:r>
      <w:r w:rsidR="00AF0346">
        <w:rPr>
          <w:rFonts w:ascii="Garamond" w:hAnsi="Garamond"/>
        </w:rPr>
        <w:t xml:space="preserve">history is expected.  </w:t>
      </w:r>
      <w:r w:rsidR="00AF0346" w:rsidRPr="00B10224">
        <w:rPr>
          <w:rFonts w:ascii="Garamond" w:hAnsi="Garamond"/>
          <w:b/>
        </w:rPr>
        <w:t xml:space="preserve">Keeping with the course level listing, this will be a challenging class with </w:t>
      </w:r>
      <w:r w:rsidR="00325454">
        <w:rPr>
          <w:rFonts w:ascii="Garamond" w:hAnsi="Garamond"/>
          <w:b/>
          <w:u w:val="single"/>
        </w:rPr>
        <w:t>weekly</w:t>
      </w:r>
      <w:r w:rsidR="000917F8" w:rsidRPr="00B10224">
        <w:rPr>
          <w:rFonts w:ascii="Garamond" w:hAnsi="Garamond"/>
          <w:b/>
          <w:u w:val="single"/>
        </w:rPr>
        <w:t xml:space="preserve"> </w:t>
      </w:r>
      <w:r w:rsidR="00AF0346" w:rsidRPr="00B10224">
        <w:rPr>
          <w:rFonts w:ascii="Garamond" w:hAnsi="Garamond"/>
          <w:b/>
          <w:u w:val="single"/>
        </w:rPr>
        <w:t xml:space="preserve">reading </w:t>
      </w:r>
      <w:r w:rsidR="000917F8" w:rsidRPr="00B10224">
        <w:rPr>
          <w:rFonts w:ascii="Garamond" w:hAnsi="Garamond"/>
          <w:b/>
          <w:u w:val="single"/>
        </w:rPr>
        <w:t>assignments</w:t>
      </w:r>
      <w:r w:rsidR="000917F8" w:rsidRPr="00B10224">
        <w:rPr>
          <w:rFonts w:ascii="Garamond" w:hAnsi="Garamond"/>
          <w:b/>
        </w:rPr>
        <w:t xml:space="preserve"> </w:t>
      </w:r>
      <w:r w:rsidR="00325454">
        <w:rPr>
          <w:rFonts w:ascii="Garamond" w:hAnsi="Garamond"/>
          <w:b/>
        </w:rPr>
        <w:t xml:space="preserve">(about 50-70 pages per week) and </w:t>
      </w:r>
      <w:r w:rsidR="000917F8" w:rsidRPr="00B10224">
        <w:rPr>
          <w:rFonts w:ascii="Garamond" w:hAnsi="Garamond"/>
          <w:b/>
          <w:u w:val="single"/>
        </w:rPr>
        <w:t>frequent written work</w:t>
      </w:r>
      <w:r w:rsidR="000917F8" w:rsidRPr="00B10224">
        <w:rPr>
          <w:rFonts w:ascii="Garamond" w:hAnsi="Garamond"/>
          <w:u w:val="single"/>
        </w:rPr>
        <w:t>.</w:t>
      </w:r>
      <w:r w:rsidR="00325454">
        <w:rPr>
          <w:rFonts w:ascii="Garamond" w:hAnsi="Garamond"/>
          <w:u w:val="single"/>
        </w:rPr>
        <w:t xml:space="preserve"> </w:t>
      </w:r>
    </w:p>
    <w:p w14:paraId="54978551" w14:textId="77777777" w:rsidR="00DB3CD2" w:rsidRDefault="00DB3CD2" w:rsidP="001D53B8">
      <w:pPr>
        <w:widowControl w:val="0"/>
        <w:autoSpaceDE w:val="0"/>
        <w:autoSpaceDN w:val="0"/>
        <w:adjustRightInd w:val="0"/>
        <w:spacing w:after="240"/>
        <w:rPr>
          <w:rFonts w:ascii="Garamond" w:hAnsi="Garamond"/>
          <w:b/>
          <w:u w:val="single"/>
        </w:rPr>
      </w:pPr>
    </w:p>
    <w:p w14:paraId="39DDF189" w14:textId="77777777" w:rsidR="001D53B8" w:rsidRDefault="003017A8" w:rsidP="001D53B8">
      <w:pPr>
        <w:widowControl w:val="0"/>
        <w:autoSpaceDE w:val="0"/>
        <w:autoSpaceDN w:val="0"/>
        <w:adjustRightInd w:val="0"/>
        <w:spacing w:after="240"/>
        <w:rPr>
          <w:rFonts w:ascii="Garamond" w:hAnsi="Garamond"/>
          <w:b/>
        </w:rPr>
      </w:pPr>
      <w:r w:rsidRPr="003017A8">
        <w:rPr>
          <w:rFonts w:ascii="Garamond" w:hAnsi="Garamond"/>
          <w:b/>
          <w:u w:val="single"/>
        </w:rPr>
        <w:t>COURSE OBJECTIVES</w:t>
      </w:r>
    </w:p>
    <w:p w14:paraId="2A3CB0E9" w14:textId="1287D702" w:rsidR="00325454" w:rsidRPr="001D53B8" w:rsidRDefault="00325454" w:rsidP="00DB3CD2">
      <w:pPr>
        <w:widowControl w:val="0"/>
        <w:autoSpaceDE w:val="0"/>
        <w:autoSpaceDN w:val="0"/>
        <w:adjustRightInd w:val="0"/>
        <w:spacing w:after="240"/>
        <w:rPr>
          <w:rFonts w:ascii="Garamond" w:hAnsi="Garamond"/>
          <w:b/>
        </w:rPr>
      </w:pPr>
      <w:r w:rsidRPr="003017A8">
        <w:rPr>
          <w:rFonts w:ascii="Garamond" w:hAnsi="Garamond" w:cs="Helvetica"/>
          <w:b/>
        </w:rPr>
        <w:t>Historical and Humanistic Knowledge</w:t>
      </w:r>
    </w:p>
    <w:p w14:paraId="755BAEF0" w14:textId="3EBF3C31" w:rsidR="00325454" w:rsidRPr="003017A8" w:rsidRDefault="00325454" w:rsidP="00DB3CD2">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 xml:space="preserve">Identify key events and historical players in </w:t>
      </w:r>
      <w:r w:rsidR="003017A8" w:rsidRPr="003017A8">
        <w:rPr>
          <w:rFonts w:ascii="Garamond" w:hAnsi="Garamond" w:cs="Helvetica"/>
        </w:rPr>
        <w:t>early modern period in Europe &amp; the Atlantic</w:t>
      </w:r>
    </w:p>
    <w:p w14:paraId="59531FCA" w14:textId="5F52B08E" w:rsidR="00325454" w:rsidRPr="003017A8" w:rsidRDefault="003017A8" w:rsidP="00DB3CD2">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Understand historical change and continuity</w:t>
      </w:r>
    </w:p>
    <w:p w14:paraId="64F76E82" w14:textId="3EE8AA5E" w:rsidR="00325454" w:rsidRPr="003017A8" w:rsidRDefault="003017A8" w:rsidP="00DB3CD2">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Acknowledge gender as a historical lens</w:t>
      </w:r>
    </w:p>
    <w:p w14:paraId="5922E2A0" w14:textId="11F94B56" w:rsidR="003017A8" w:rsidRPr="003017A8" w:rsidRDefault="003017A8" w:rsidP="00325454">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Develop familiarity with gender and feminist theory</w:t>
      </w:r>
    </w:p>
    <w:p w14:paraId="0357612C" w14:textId="77777777" w:rsidR="00325454" w:rsidRPr="003017A8" w:rsidRDefault="00325454" w:rsidP="003254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sidRPr="003017A8">
        <w:rPr>
          <w:rFonts w:ascii="Garamond" w:hAnsi="Garamond" w:cs="Helvetica"/>
          <w:b/>
        </w:rPr>
        <w:t>Historical and Humanistic Thinking</w:t>
      </w:r>
    </w:p>
    <w:p w14:paraId="74B3536D" w14:textId="77777777" w:rsidR="003017A8" w:rsidRPr="003017A8" w:rsidRDefault="003017A8" w:rsidP="00325454">
      <w:pPr>
        <w:pStyle w:val="ListParagraph"/>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Conceptualize how gender is a socially constructed concept particular to a place and time</w:t>
      </w:r>
    </w:p>
    <w:p w14:paraId="519D0FF7" w14:textId="029CEC53" w:rsidR="00325454" w:rsidRPr="003017A8" w:rsidRDefault="003017A8" w:rsidP="00325454">
      <w:pPr>
        <w:pStyle w:val="ListParagraph"/>
        <w:widowControl w:val="0"/>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Articulate how sexuality is distinct from gender yet related to it</w:t>
      </w:r>
      <w:r w:rsidR="00325454" w:rsidRPr="003017A8">
        <w:rPr>
          <w:rFonts w:ascii="Garamond" w:hAnsi="Garamond" w:cs="Helvetica"/>
        </w:rPr>
        <w:t xml:space="preserve"> </w:t>
      </w:r>
    </w:p>
    <w:p w14:paraId="117A66C0" w14:textId="77777777" w:rsidR="00325454" w:rsidRPr="003017A8" w:rsidRDefault="00325454" w:rsidP="003254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3017A8">
        <w:rPr>
          <w:rFonts w:ascii="Garamond" w:hAnsi="Garamond" w:cs="Helvetica"/>
          <w:b/>
          <w:bCs/>
        </w:rPr>
        <w:t>Historical and Humanistic Skills</w:t>
      </w:r>
    </w:p>
    <w:p w14:paraId="1FC49C6F"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Articulate well-written responses to historical prompts using appropriate evidence</w:t>
      </w:r>
    </w:p>
    <w:p w14:paraId="54B20924"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 xml:space="preserve">Assess the credibility, strengths, and weaknesses of primary and secondary sources </w:t>
      </w:r>
    </w:p>
    <w:p w14:paraId="4D159A78" w14:textId="77777777"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Develop advanced historical questions and debates using primary and secondary sources</w:t>
      </w:r>
    </w:p>
    <w:p w14:paraId="50D3D91D" w14:textId="00503116" w:rsidR="00325454" w:rsidRPr="003017A8" w:rsidRDefault="00325454" w:rsidP="00325454">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80" w:hanging="180"/>
        <w:rPr>
          <w:rFonts w:ascii="Garamond" w:hAnsi="Garamond" w:cs="Helvetica"/>
        </w:rPr>
      </w:pPr>
      <w:r w:rsidRPr="003017A8">
        <w:rPr>
          <w:rFonts w:ascii="Garamond" w:hAnsi="Garamond" w:cs="Helvetica"/>
        </w:rPr>
        <w:t>Conduct</w:t>
      </w:r>
      <w:r w:rsidR="003017A8">
        <w:rPr>
          <w:rFonts w:ascii="Garamond" w:hAnsi="Garamond" w:cs="Helvetica"/>
        </w:rPr>
        <w:t xml:space="preserve"> research </w:t>
      </w:r>
      <w:r w:rsidR="001D53B8">
        <w:rPr>
          <w:rFonts w:ascii="Garamond" w:hAnsi="Garamond" w:cs="Helvetica"/>
        </w:rPr>
        <w:t xml:space="preserve">individually or </w:t>
      </w:r>
      <w:r w:rsidR="003017A8">
        <w:rPr>
          <w:rFonts w:ascii="Garamond" w:hAnsi="Garamond" w:cs="Helvetica"/>
        </w:rPr>
        <w:t>collaboratively within groups</w:t>
      </w:r>
    </w:p>
    <w:p w14:paraId="3AD26B37" w14:textId="77777777" w:rsidR="002055A8" w:rsidRDefault="002055A8" w:rsidP="00401EF3">
      <w:pPr>
        <w:rPr>
          <w:rFonts w:ascii="Garamond" w:hAnsi="Garamond"/>
        </w:rPr>
      </w:pPr>
    </w:p>
    <w:p w14:paraId="3567F64C" w14:textId="1477BD7D" w:rsidR="002055A8" w:rsidRDefault="002055A8" w:rsidP="00401EF3">
      <w:pPr>
        <w:rPr>
          <w:rFonts w:ascii="Garamond" w:hAnsi="Garamond"/>
        </w:rPr>
      </w:pPr>
      <w:r>
        <w:rPr>
          <w:rFonts w:ascii="Garamond" w:hAnsi="Garamond"/>
          <w:noProof/>
        </w:rPr>
        <w:drawing>
          <wp:anchor distT="0" distB="0" distL="114300" distR="114300" simplePos="0" relativeHeight="251658240" behindDoc="0" locked="0" layoutInCell="1" allowOverlap="1" wp14:anchorId="72CACF4F" wp14:editId="0582BC9E">
            <wp:simplePos x="0" y="0"/>
            <wp:positionH relativeFrom="column">
              <wp:posOffset>1600200</wp:posOffset>
            </wp:positionH>
            <wp:positionV relativeFrom="paragraph">
              <wp:posOffset>28575</wp:posOffset>
            </wp:positionV>
            <wp:extent cx="2514600" cy="191163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tches.jpg"/>
                    <pic:cNvPicPr/>
                  </pic:nvPicPr>
                  <pic:blipFill>
                    <a:blip r:embed="rId8">
                      <a:extLst>
                        <a:ext uri="{28A0092B-C50C-407E-A947-70E740481C1C}">
                          <a14:useLocalDpi xmlns:a14="http://schemas.microsoft.com/office/drawing/2010/main" val="0"/>
                        </a:ext>
                      </a:extLst>
                    </a:blip>
                    <a:stretch>
                      <a:fillRect/>
                    </a:stretch>
                  </pic:blipFill>
                  <pic:spPr>
                    <a:xfrm>
                      <a:off x="0" y="0"/>
                      <a:ext cx="2514600" cy="1911638"/>
                    </a:xfrm>
                    <a:prstGeom prst="rect">
                      <a:avLst/>
                    </a:prstGeom>
                  </pic:spPr>
                </pic:pic>
              </a:graphicData>
            </a:graphic>
            <wp14:sizeRelH relativeFrom="page">
              <wp14:pctWidth>0</wp14:pctWidth>
            </wp14:sizeRelH>
            <wp14:sizeRelV relativeFrom="page">
              <wp14:pctHeight>0</wp14:pctHeight>
            </wp14:sizeRelV>
          </wp:anchor>
        </w:drawing>
      </w:r>
    </w:p>
    <w:p w14:paraId="721B7231" w14:textId="77777777" w:rsidR="002055A8" w:rsidRDefault="002055A8" w:rsidP="00401EF3">
      <w:pPr>
        <w:rPr>
          <w:rFonts w:ascii="Garamond" w:hAnsi="Garamond"/>
        </w:rPr>
      </w:pPr>
    </w:p>
    <w:p w14:paraId="21F8C7C6" w14:textId="77777777" w:rsidR="002055A8" w:rsidRDefault="002055A8" w:rsidP="00401EF3">
      <w:pPr>
        <w:rPr>
          <w:rFonts w:ascii="Garamond" w:hAnsi="Garamond"/>
        </w:rPr>
      </w:pPr>
    </w:p>
    <w:p w14:paraId="6014C813" w14:textId="77777777" w:rsidR="002055A8" w:rsidRDefault="002055A8" w:rsidP="00401EF3">
      <w:pPr>
        <w:rPr>
          <w:rFonts w:ascii="Garamond" w:hAnsi="Garamond"/>
        </w:rPr>
      </w:pPr>
    </w:p>
    <w:p w14:paraId="184C763E" w14:textId="77777777" w:rsidR="002055A8" w:rsidRDefault="002055A8" w:rsidP="00401EF3">
      <w:pPr>
        <w:rPr>
          <w:rFonts w:ascii="Garamond" w:hAnsi="Garamond"/>
        </w:rPr>
      </w:pPr>
    </w:p>
    <w:p w14:paraId="07C5ECDA" w14:textId="77777777" w:rsidR="00401EF3" w:rsidRDefault="00401EF3" w:rsidP="00401EF3">
      <w:pPr>
        <w:rPr>
          <w:rFonts w:ascii="Garamond" w:hAnsi="Garamond"/>
        </w:rPr>
      </w:pPr>
    </w:p>
    <w:p w14:paraId="1F77C5CD" w14:textId="77777777" w:rsidR="001D53B8" w:rsidRDefault="001D53B8" w:rsidP="00401EF3">
      <w:pPr>
        <w:rPr>
          <w:rFonts w:ascii="Garamond" w:hAnsi="Garamond"/>
        </w:rPr>
      </w:pPr>
    </w:p>
    <w:p w14:paraId="50EC14C7" w14:textId="77777777" w:rsidR="001D53B8" w:rsidRDefault="001D53B8" w:rsidP="00401EF3">
      <w:pPr>
        <w:rPr>
          <w:rFonts w:ascii="Garamond" w:hAnsi="Garamond"/>
        </w:rPr>
      </w:pPr>
    </w:p>
    <w:p w14:paraId="332872C0" w14:textId="77777777" w:rsidR="003017A8" w:rsidRPr="00A60CC3" w:rsidRDefault="003017A8" w:rsidP="00401EF3">
      <w:pPr>
        <w:rPr>
          <w:rFonts w:ascii="Garamond" w:hAnsi="Garamond"/>
        </w:rPr>
      </w:pPr>
    </w:p>
    <w:p w14:paraId="392F6AA9" w14:textId="0B055E5C" w:rsidR="00A60CC3" w:rsidRDefault="00401EF3" w:rsidP="00A60CC3">
      <w:pPr>
        <w:pBdr>
          <w:top w:val="single" w:sz="4" w:space="1" w:color="auto"/>
          <w:left w:val="single" w:sz="4" w:space="4" w:color="auto"/>
          <w:bottom w:val="single" w:sz="4" w:space="1" w:color="auto"/>
          <w:right w:val="single" w:sz="4" w:space="4" w:color="auto"/>
        </w:pBdr>
        <w:jc w:val="center"/>
        <w:rPr>
          <w:rFonts w:ascii="Garamond" w:hAnsi="Garamond"/>
        </w:rPr>
      </w:pPr>
      <w:r w:rsidRPr="00A60CC3">
        <w:rPr>
          <w:rFonts w:ascii="Garamond" w:hAnsi="Garamond"/>
          <w:b/>
        </w:rPr>
        <w:lastRenderedPageBreak/>
        <w:t>ASSIGNMENTS</w:t>
      </w:r>
      <w:r w:rsidR="00A60CC3">
        <w:rPr>
          <w:rFonts w:ascii="Garamond" w:hAnsi="Garamond"/>
          <w:b/>
        </w:rPr>
        <w:t xml:space="preserve"> &amp; ASSESSMENT</w:t>
      </w:r>
    </w:p>
    <w:p w14:paraId="0637B324" w14:textId="3C0F944B" w:rsidR="00401EF3" w:rsidRPr="002055A8" w:rsidRDefault="00401EF3" w:rsidP="00401EF3">
      <w:pPr>
        <w:rPr>
          <w:rFonts w:ascii="Garamond" w:eastAsia="Times New Roman" w:hAnsi="Garamond"/>
        </w:rPr>
      </w:pPr>
      <w:r w:rsidRPr="00A60CC3">
        <w:rPr>
          <w:rFonts w:ascii="Garamond" w:eastAsia="Times New Roman" w:hAnsi="Garamond"/>
        </w:rPr>
        <w:t xml:space="preserve">Class will be </w:t>
      </w:r>
      <w:r w:rsidR="003017A8">
        <w:rPr>
          <w:rFonts w:ascii="Garamond" w:eastAsia="Times New Roman" w:hAnsi="Garamond"/>
        </w:rPr>
        <w:t xml:space="preserve">primarily </w:t>
      </w:r>
      <w:proofErr w:type="gramStart"/>
      <w:r w:rsidR="003017A8">
        <w:rPr>
          <w:rFonts w:ascii="Garamond" w:eastAsia="Times New Roman" w:hAnsi="Garamond"/>
        </w:rPr>
        <w:t>be</w:t>
      </w:r>
      <w:proofErr w:type="gramEnd"/>
      <w:r w:rsidR="003017A8">
        <w:rPr>
          <w:rFonts w:ascii="Garamond" w:eastAsia="Times New Roman" w:hAnsi="Garamond"/>
        </w:rPr>
        <w:t xml:space="preserve"> a</w:t>
      </w:r>
      <w:r w:rsidRPr="00A60CC3">
        <w:rPr>
          <w:rFonts w:ascii="Garamond" w:eastAsia="Times New Roman" w:hAnsi="Garamond"/>
        </w:rPr>
        <w:t xml:space="preserve"> </w:t>
      </w:r>
      <w:r w:rsidRPr="00AF0346">
        <w:rPr>
          <w:rFonts w:ascii="Garamond" w:eastAsia="Times New Roman" w:hAnsi="Garamond"/>
          <w:b/>
          <w:u w:val="single"/>
        </w:rPr>
        <w:t>discussion</w:t>
      </w:r>
      <w:r w:rsidRPr="00A60CC3">
        <w:rPr>
          <w:rFonts w:ascii="Garamond" w:eastAsia="Times New Roman" w:hAnsi="Garamond"/>
        </w:rPr>
        <w:t xml:space="preserve">.  </w:t>
      </w:r>
      <w:r w:rsidR="006A6F90">
        <w:rPr>
          <w:rFonts w:ascii="Garamond" w:eastAsia="Times New Roman" w:hAnsi="Garamond"/>
        </w:rPr>
        <w:t>We</w:t>
      </w:r>
      <w:r w:rsidRPr="00A60CC3">
        <w:rPr>
          <w:rFonts w:ascii="Garamond" w:eastAsia="Times New Roman" w:hAnsi="Garamond"/>
        </w:rPr>
        <w:t xml:space="preserve"> will read and analyze primary and secondary sources </w:t>
      </w:r>
      <w:r w:rsidR="00AF0346">
        <w:rPr>
          <w:rFonts w:ascii="Garamond" w:eastAsia="Times New Roman" w:hAnsi="Garamond"/>
        </w:rPr>
        <w:t xml:space="preserve">in preparation for class </w:t>
      </w:r>
      <w:r w:rsidR="006802C9">
        <w:rPr>
          <w:rFonts w:ascii="Garamond" w:eastAsia="Times New Roman" w:hAnsi="Garamond"/>
        </w:rPr>
        <w:t xml:space="preserve">and in </w:t>
      </w:r>
      <w:r w:rsidR="00F26FB3">
        <w:rPr>
          <w:rFonts w:ascii="Garamond" w:eastAsia="Times New Roman" w:hAnsi="Garamond"/>
        </w:rPr>
        <w:t>class</w:t>
      </w:r>
      <w:r w:rsidRPr="00A60CC3">
        <w:rPr>
          <w:rFonts w:ascii="Garamond" w:eastAsia="Times New Roman" w:hAnsi="Garamond"/>
        </w:rPr>
        <w:t xml:space="preserve">.  Considerable time is spent developing students’ writing and analytical skills. </w:t>
      </w:r>
      <w:r w:rsidR="006A6F90">
        <w:rPr>
          <w:rFonts w:ascii="Garamond" w:eastAsia="Times New Roman" w:hAnsi="Garamond"/>
        </w:rPr>
        <w:t>Additional instructions on assignments will be distributed to students in class and via Canvas. The following is an overview.</w:t>
      </w:r>
    </w:p>
    <w:p w14:paraId="548DFEB4" w14:textId="31A2AC57" w:rsidR="00F03D8A" w:rsidRPr="00F03D8A" w:rsidRDefault="00284E0A" w:rsidP="00F03D8A">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b/>
        </w:rPr>
        <w:t>20</w:t>
      </w:r>
      <w:r w:rsidR="00C44B30">
        <w:rPr>
          <w:rFonts w:ascii="Garamond" w:hAnsi="Garamond"/>
          <w:b/>
        </w:rPr>
        <w:t>%</w:t>
      </w:r>
      <w:r w:rsidR="00401EF3" w:rsidRPr="00A60CC3">
        <w:rPr>
          <w:rFonts w:ascii="Garamond" w:hAnsi="Garamond"/>
          <w:b/>
        </w:rPr>
        <w:t xml:space="preserve"> </w:t>
      </w:r>
      <w:r w:rsidR="00F03D8A" w:rsidRPr="000761E5">
        <w:rPr>
          <w:rFonts w:ascii="Garamond" w:hAnsi="Garamond" w:cs="Helvetica"/>
          <w:b/>
          <w:u w:val="single"/>
        </w:rPr>
        <w:t>Participation, Preparation, and Discussion Question(s)</w:t>
      </w:r>
      <w:r w:rsidR="00F03D8A" w:rsidRPr="000761E5">
        <w:rPr>
          <w:rFonts w:ascii="Garamond" w:hAnsi="Garamond" w:cs="Helvetica"/>
          <w:u w:val="single"/>
        </w:rPr>
        <w:t xml:space="preserve"> </w:t>
      </w:r>
    </w:p>
    <w:p w14:paraId="1725338E" w14:textId="012D5BAC" w:rsidR="00F03D8A" w:rsidRDefault="00F03D8A" w:rsidP="00F03D8A">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Discussion Questions</w:t>
      </w:r>
      <w:r>
        <w:rPr>
          <w:rFonts w:ascii="Garamond" w:hAnsi="Garamond" w:cs="Helvetica"/>
        </w:rPr>
        <w:t xml:space="preserve">: </w:t>
      </w:r>
      <w:r w:rsidR="00DB3CD2">
        <w:rPr>
          <w:rFonts w:ascii="Garamond" w:hAnsi="Garamond" w:cs="Helvetica"/>
        </w:rPr>
        <w:t>You</w:t>
      </w:r>
      <w:r w:rsidRPr="000747E2">
        <w:rPr>
          <w:rFonts w:ascii="Garamond" w:hAnsi="Garamond" w:cs="Helvetica"/>
        </w:rPr>
        <w:t xml:space="preserve"> are expected to attend </w:t>
      </w:r>
      <w:r w:rsidRPr="000747E2">
        <w:rPr>
          <w:rFonts w:ascii="Garamond" w:hAnsi="Garamond" w:cs="Helvetica"/>
          <w:b/>
          <w:i/>
          <w:u w:val="single"/>
        </w:rPr>
        <w:t>all</w:t>
      </w:r>
      <w:r w:rsidRPr="000747E2">
        <w:rPr>
          <w:rFonts w:ascii="Garamond" w:hAnsi="Garamond" w:cs="Helvetica"/>
        </w:rPr>
        <w:t xml:space="preserve"> class meetings, having read that day’s reading assignment. </w:t>
      </w:r>
      <w:r>
        <w:rPr>
          <w:rFonts w:ascii="Garamond" w:hAnsi="Garamond" w:cs="Helvetica"/>
        </w:rPr>
        <w:t xml:space="preserve">You will post one </w:t>
      </w:r>
      <w:r w:rsidRPr="00B0491D">
        <w:rPr>
          <w:rFonts w:ascii="Garamond" w:hAnsi="Garamond" w:cs="Helvetica"/>
          <w:b/>
        </w:rPr>
        <w:t>discussion</w:t>
      </w:r>
      <w:r>
        <w:rPr>
          <w:rFonts w:ascii="Garamond" w:hAnsi="Garamond" w:cs="Helvetica"/>
        </w:rPr>
        <w:t xml:space="preserve"> question based on the week’s primary </w:t>
      </w:r>
      <w:r w:rsidRPr="00AD72A3">
        <w:rPr>
          <w:rFonts w:ascii="Garamond" w:hAnsi="Garamond" w:cs="Helvetica"/>
          <w:i/>
          <w:u w:val="single"/>
        </w:rPr>
        <w:t>and</w:t>
      </w:r>
      <w:r>
        <w:rPr>
          <w:rFonts w:ascii="Garamond" w:hAnsi="Garamond" w:cs="Helvetica"/>
        </w:rPr>
        <w:t xml:space="preserve"> secondary source readings on Canvas </w:t>
      </w:r>
      <w:r>
        <w:rPr>
          <w:rFonts w:ascii="Garamond" w:hAnsi="Garamond" w:cs="Helvetica"/>
          <w:b/>
          <w:bCs/>
        </w:rPr>
        <w:t>by midnight</w:t>
      </w:r>
      <w:r>
        <w:rPr>
          <w:rFonts w:ascii="Garamond" w:hAnsi="Garamond" w:cs="Helvetica"/>
          <w:bCs/>
        </w:rPr>
        <w:t xml:space="preserve"> the night before class starts for every class session. </w:t>
      </w:r>
      <w:r w:rsidR="00735506">
        <w:rPr>
          <w:rFonts w:ascii="Garamond" w:hAnsi="Garamond" w:cs="Helvetica"/>
          <w:bCs/>
        </w:rPr>
        <w:t xml:space="preserve">For weeks that have two or more readings, your discussion question should touch on both, but only one question is required. </w:t>
      </w:r>
      <w:r>
        <w:rPr>
          <w:rFonts w:ascii="Garamond" w:hAnsi="Garamond" w:cs="Helvetica"/>
          <w:bCs/>
        </w:rPr>
        <w:t>This question should not be a simple yes/no or fact-based question.  Instead, it should foster high level thinking and analysis.</w:t>
      </w:r>
      <w:r w:rsidRPr="000747E2">
        <w:rPr>
          <w:rFonts w:ascii="Garamond" w:hAnsi="Garamond" w:cs="Helvetica"/>
        </w:rPr>
        <w:t xml:space="preserve"> </w:t>
      </w:r>
      <w:r>
        <w:rPr>
          <w:rFonts w:ascii="Garamond" w:hAnsi="Garamond" w:cs="Helvetica"/>
        </w:rPr>
        <w:t xml:space="preserve">In other words, we should be able to talk about it for at least a few minutes.  No question should be repeated, so students must read the discussion entries of their classmates to ensure their question is original and will foster additional discussion. </w:t>
      </w:r>
    </w:p>
    <w:p w14:paraId="4E967BD5" w14:textId="029942AD" w:rsidR="00EE05CA" w:rsidRPr="00F03D8A" w:rsidRDefault="00F03D8A" w:rsidP="00F03D8A">
      <w:pPr>
        <w:pStyle w:val="ListParagraph"/>
        <w:widowControl w:val="0"/>
        <w:numPr>
          <w:ilvl w:val="1"/>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0761E5">
        <w:rPr>
          <w:rFonts w:ascii="Garamond" w:hAnsi="Garamond" w:cs="Helvetica"/>
          <w:u w:val="single"/>
        </w:rPr>
        <w:t>Participation and Attendance</w:t>
      </w:r>
      <w:r>
        <w:rPr>
          <w:rFonts w:ascii="Garamond" w:hAnsi="Garamond" w:cs="Helvetica"/>
        </w:rPr>
        <w:t xml:space="preserve">: This class is an upper-division seminar class.  A seminar is a class where students are active participants in their learning. In each session, students share their thoughts and analysis with each other and the professor. </w:t>
      </w:r>
      <w:r w:rsidRPr="000747E2">
        <w:rPr>
          <w:rFonts w:ascii="Garamond" w:hAnsi="Garamond" w:cs="Helvetica"/>
        </w:rPr>
        <w:t xml:space="preserve">Aim for </w:t>
      </w:r>
      <w:r w:rsidRPr="000747E2">
        <w:rPr>
          <w:rFonts w:ascii="Garamond" w:hAnsi="Garamond" w:cs="Helvetica"/>
          <w:i/>
        </w:rPr>
        <w:t>at least one</w:t>
      </w:r>
      <w:r w:rsidRPr="000747E2">
        <w:rPr>
          <w:rFonts w:ascii="Garamond" w:hAnsi="Garamond" w:cs="Helvetica"/>
        </w:rPr>
        <w:t xml:space="preserve"> contribution to our class discussions </w:t>
      </w:r>
      <w:r w:rsidRPr="006F0E79">
        <w:rPr>
          <w:rFonts w:ascii="Garamond" w:hAnsi="Garamond" w:cs="Helvetica"/>
          <w:i/>
          <w:u w:val="single"/>
        </w:rPr>
        <w:t>per day</w:t>
      </w:r>
      <w:r w:rsidRPr="000747E2">
        <w:rPr>
          <w:rFonts w:ascii="Garamond" w:hAnsi="Garamond" w:cs="Helvetica"/>
        </w:rPr>
        <w:t>.  Coming to every class but being completely silent will not earn you full credit.  If you notice you’re having difficulty speaking up in class, please see me during office hours.</w:t>
      </w:r>
      <w:r w:rsidRPr="00B25BF7">
        <w:rPr>
          <w:rFonts w:ascii="Garamond" w:hAnsi="Garamond" w:cs="Helvetica"/>
        </w:rPr>
        <w:t xml:space="preserve"> </w:t>
      </w:r>
      <w:r w:rsidRPr="00B0491D">
        <w:rPr>
          <w:rFonts w:ascii="Garamond" w:hAnsi="Garamond" w:cs="Helvetica"/>
        </w:rPr>
        <w:t xml:space="preserve">Keep in mind that since this is </w:t>
      </w:r>
      <w:r w:rsidR="00284E0A">
        <w:rPr>
          <w:rFonts w:ascii="Garamond" w:hAnsi="Garamond" w:cs="Helvetica"/>
        </w:rPr>
        <w:t>20</w:t>
      </w:r>
      <w:r w:rsidRPr="00B0491D">
        <w:rPr>
          <w:rFonts w:ascii="Garamond" w:hAnsi="Garamond" w:cs="Helvetica"/>
        </w:rPr>
        <w:t>% of your grade, participation plays a big role in your final course grade.  Be present, active, respectful, and engaged.</w:t>
      </w:r>
      <w:r>
        <w:rPr>
          <w:rFonts w:ascii="Garamond" w:hAnsi="Garamond" w:cs="Helvetica"/>
        </w:rPr>
        <w:t xml:space="preserve">  </w:t>
      </w:r>
      <w:r w:rsidRPr="00DB3CD2">
        <w:rPr>
          <w:rFonts w:ascii="Garamond" w:hAnsi="Garamond" w:cs="Helvetica"/>
          <w:i/>
          <w:u w:val="single"/>
        </w:rPr>
        <w:t xml:space="preserve">More than 2 absences will result in a </w:t>
      </w:r>
      <w:r w:rsidR="00DB3CD2">
        <w:rPr>
          <w:rFonts w:ascii="Garamond" w:hAnsi="Garamond" w:cs="Helvetica"/>
          <w:i/>
          <w:u w:val="single"/>
        </w:rPr>
        <w:t>course</w:t>
      </w:r>
      <w:r w:rsidRPr="00DB3CD2">
        <w:rPr>
          <w:rFonts w:ascii="Garamond" w:hAnsi="Garamond" w:cs="Helvetica"/>
          <w:i/>
          <w:u w:val="single"/>
        </w:rPr>
        <w:t xml:space="preserve"> grade of </w:t>
      </w:r>
      <w:r w:rsidR="00DB3CD2">
        <w:rPr>
          <w:rFonts w:ascii="Garamond" w:hAnsi="Garamond" w:cs="Helvetica"/>
          <w:i/>
          <w:u w:val="single"/>
        </w:rPr>
        <w:t>a D or lower</w:t>
      </w:r>
      <w:r w:rsidRPr="00DB3CD2">
        <w:rPr>
          <w:rFonts w:ascii="Garamond" w:hAnsi="Garamond" w:cs="Helvetica"/>
          <w:i/>
          <w:u w:val="single"/>
        </w:rPr>
        <w:t>.</w:t>
      </w:r>
    </w:p>
    <w:p w14:paraId="265BFFCF" w14:textId="2F081F21" w:rsidR="00B56B7F" w:rsidRDefault="009F64DD" w:rsidP="00401EF3">
      <w:pPr>
        <w:numPr>
          <w:ilvl w:val="0"/>
          <w:numId w:val="1"/>
        </w:numPr>
        <w:rPr>
          <w:rFonts w:ascii="Garamond" w:hAnsi="Garamond"/>
        </w:rPr>
      </w:pPr>
      <w:r>
        <w:rPr>
          <w:rFonts w:ascii="Garamond" w:hAnsi="Garamond"/>
          <w:b/>
        </w:rPr>
        <w:t>20</w:t>
      </w:r>
      <w:r w:rsidR="00C44B30">
        <w:rPr>
          <w:rFonts w:ascii="Garamond" w:hAnsi="Garamond"/>
          <w:b/>
        </w:rPr>
        <w:t xml:space="preserve">% </w:t>
      </w:r>
      <w:r w:rsidR="00AF0346">
        <w:rPr>
          <w:rFonts w:ascii="Garamond" w:hAnsi="Garamond"/>
          <w:b/>
        </w:rPr>
        <w:t>Reading Grids</w:t>
      </w:r>
      <w:r w:rsidR="00B56B7F">
        <w:rPr>
          <w:rFonts w:ascii="Garamond" w:hAnsi="Garamond"/>
          <w:b/>
        </w:rPr>
        <w:t xml:space="preserve"> (</w:t>
      </w:r>
      <w:r w:rsidR="00F47865">
        <w:rPr>
          <w:rFonts w:ascii="Garamond" w:hAnsi="Garamond"/>
          <w:b/>
        </w:rPr>
        <w:t>5</w:t>
      </w:r>
      <w:r w:rsidR="00401EF3" w:rsidRPr="00A60CC3">
        <w:rPr>
          <w:rFonts w:ascii="Garamond" w:hAnsi="Garamond"/>
          <w:b/>
        </w:rPr>
        <w:t>)-</w:t>
      </w:r>
      <w:r w:rsidR="00703B3F">
        <w:rPr>
          <w:rFonts w:ascii="Garamond" w:hAnsi="Garamond"/>
        </w:rPr>
        <w:t xml:space="preserve"> </w:t>
      </w:r>
      <w:r w:rsidR="00DB3CD2">
        <w:rPr>
          <w:rFonts w:ascii="Garamond" w:hAnsi="Garamond"/>
        </w:rPr>
        <w:t>You</w:t>
      </w:r>
      <w:r w:rsidR="00B56B7F">
        <w:rPr>
          <w:rFonts w:ascii="Garamond" w:hAnsi="Garamond"/>
        </w:rPr>
        <w:t xml:space="preserve"> </w:t>
      </w:r>
      <w:r w:rsidR="006802C9">
        <w:rPr>
          <w:rFonts w:ascii="Garamond" w:hAnsi="Garamond"/>
        </w:rPr>
        <w:t xml:space="preserve">will </w:t>
      </w:r>
      <w:r w:rsidR="00F47865">
        <w:rPr>
          <w:rFonts w:ascii="Garamond" w:hAnsi="Garamond"/>
        </w:rPr>
        <w:t>choose</w:t>
      </w:r>
      <w:r w:rsidR="00B56B7F">
        <w:rPr>
          <w:rFonts w:ascii="Garamond" w:hAnsi="Garamond"/>
        </w:rPr>
        <w:t xml:space="preserve"> </w:t>
      </w:r>
      <w:r w:rsidR="00F47865">
        <w:rPr>
          <w:rFonts w:ascii="Garamond" w:hAnsi="Garamond"/>
        </w:rPr>
        <w:t>five</w:t>
      </w:r>
      <w:r w:rsidR="005E7675">
        <w:rPr>
          <w:rFonts w:ascii="Garamond" w:hAnsi="Garamond"/>
        </w:rPr>
        <w:t xml:space="preserve"> (</w:t>
      </w:r>
      <w:r w:rsidR="00F47865">
        <w:rPr>
          <w:rFonts w:ascii="Garamond" w:hAnsi="Garamond"/>
        </w:rPr>
        <w:t>5</w:t>
      </w:r>
      <w:r w:rsidR="005E7675">
        <w:rPr>
          <w:rFonts w:ascii="Garamond" w:hAnsi="Garamond"/>
        </w:rPr>
        <w:t>)</w:t>
      </w:r>
      <w:r w:rsidR="00B56B7F">
        <w:rPr>
          <w:rFonts w:ascii="Garamond" w:hAnsi="Garamond"/>
        </w:rPr>
        <w:t xml:space="preserve"> </w:t>
      </w:r>
      <w:r w:rsidR="00F47865">
        <w:rPr>
          <w:rFonts w:ascii="Garamond" w:hAnsi="Garamond"/>
        </w:rPr>
        <w:t>secondary source readings (meaning articles written by historians) to complete reading</w:t>
      </w:r>
      <w:r w:rsidR="00B56B7F">
        <w:rPr>
          <w:rFonts w:ascii="Garamond" w:hAnsi="Garamond"/>
        </w:rPr>
        <w:t xml:space="preserve"> grids on</w:t>
      </w:r>
      <w:r w:rsidR="000064B5">
        <w:rPr>
          <w:rFonts w:ascii="Garamond" w:hAnsi="Garamond"/>
        </w:rPr>
        <w:t xml:space="preserve">. </w:t>
      </w:r>
      <w:r w:rsidR="00F47865">
        <w:rPr>
          <w:rFonts w:ascii="Garamond" w:hAnsi="Garamond"/>
        </w:rPr>
        <w:t xml:space="preserve">There are many opportunities to complete these grids (almost every week). It is </w:t>
      </w:r>
      <w:r w:rsidR="00DB3CD2">
        <w:rPr>
          <w:rFonts w:ascii="Garamond" w:hAnsi="Garamond"/>
        </w:rPr>
        <w:t>your</w:t>
      </w:r>
      <w:r w:rsidR="00F47865">
        <w:rPr>
          <w:rFonts w:ascii="Garamond" w:hAnsi="Garamond"/>
        </w:rPr>
        <w:t xml:space="preserve"> responsibility to make sure </w:t>
      </w:r>
      <w:r w:rsidR="00DB3CD2">
        <w:rPr>
          <w:rFonts w:ascii="Garamond" w:hAnsi="Garamond"/>
        </w:rPr>
        <w:t>you</w:t>
      </w:r>
      <w:r w:rsidR="00F47865">
        <w:rPr>
          <w:rFonts w:ascii="Garamond" w:hAnsi="Garamond"/>
        </w:rPr>
        <w:t xml:space="preserve"> complete five throughout the semester.  You may complete an additional grid to replace your lowest grade.</w:t>
      </w:r>
      <w:r w:rsidR="000917F8">
        <w:rPr>
          <w:rFonts w:ascii="Garamond" w:hAnsi="Garamond"/>
        </w:rPr>
        <w:t xml:space="preserve"> </w:t>
      </w:r>
      <w:r w:rsidR="00B56B7F">
        <w:rPr>
          <w:rFonts w:ascii="Garamond" w:hAnsi="Garamond"/>
        </w:rPr>
        <w:t xml:space="preserve">Grids must be submitted via Canvas by </w:t>
      </w:r>
      <w:r w:rsidR="0038168F">
        <w:rPr>
          <w:rFonts w:ascii="Garamond" w:hAnsi="Garamond"/>
        </w:rPr>
        <w:t>4:00PM</w:t>
      </w:r>
      <w:r w:rsidR="00B56B7F">
        <w:rPr>
          <w:rFonts w:ascii="Garamond" w:hAnsi="Garamond"/>
        </w:rPr>
        <w:t xml:space="preserve"> the day for which the reading is assigned.  No late grids. </w:t>
      </w:r>
      <w:r w:rsidR="00B10224">
        <w:rPr>
          <w:rFonts w:ascii="Garamond" w:hAnsi="Garamond"/>
        </w:rPr>
        <w:t>G</w:t>
      </w:r>
      <w:r w:rsidR="00B56B7F">
        <w:rPr>
          <w:rFonts w:ascii="Garamond" w:hAnsi="Garamond"/>
        </w:rPr>
        <w:t xml:space="preserve">rids are </w:t>
      </w:r>
      <w:r w:rsidR="00B56B7F">
        <w:rPr>
          <w:rFonts w:ascii="Garamond" w:hAnsi="Garamond"/>
          <w:i/>
        </w:rPr>
        <w:t>not</w:t>
      </w:r>
      <w:r w:rsidR="00B56B7F">
        <w:rPr>
          <w:rFonts w:ascii="Garamond" w:hAnsi="Garamond"/>
        </w:rPr>
        <w:t xml:space="preserve"> for primary sources.</w:t>
      </w:r>
      <w:r w:rsidR="00AD72A3">
        <w:rPr>
          <w:rFonts w:ascii="Garamond" w:hAnsi="Garamond"/>
        </w:rPr>
        <w:t xml:space="preserve"> </w:t>
      </w:r>
    </w:p>
    <w:p w14:paraId="51ACE5B9" w14:textId="4C9F96F4" w:rsidR="00AD72A3" w:rsidRPr="005F552B" w:rsidRDefault="00284E0A" w:rsidP="00AD72A3">
      <w:pPr>
        <w:pStyle w:val="p1"/>
        <w:numPr>
          <w:ilvl w:val="0"/>
          <w:numId w:val="1"/>
        </w:numPr>
        <w:rPr>
          <w:rFonts w:ascii="Garamond" w:hAnsi="Garamond"/>
          <w:color w:val="000000" w:themeColor="text1"/>
          <w:sz w:val="24"/>
          <w:szCs w:val="24"/>
        </w:rPr>
      </w:pPr>
      <w:r w:rsidRPr="005F552B">
        <w:rPr>
          <w:rFonts w:ascii="Garamond" w:hAnsi="Garamond"/>
          <w:b/>
          <w:color w:val="000000" w:themeColor="text1"/>
          <w:sz w:val="24"/>
          <w:szCs w:val="24"/>
        </w:rPr>
        <w:t>35</w:t>
      </w:r>
      <w:r w:rsidR="00401EF3" w:rsidRPr="005F552B">
        <w:rPr>
          <w:rFonts w:ascii="Garamond" w:hAnsi="Garamond"/>
          <w:b/>
          <w:color w:val="000000" w:themeColor="text1"/>
          <w:sz w:val="24"/>
          <w:szCs w:val="24"/>
        </w:rPr>
        <w:t xml:space="preserve">% </w:t>
      </w:r>
      <w:r w:rsidR="00B56B7F" w:rsidRPr="005F552B">
        <w:rPr>
          <w:rFonts w:ascii="Garamond" w:hAnsi="Garamond"/>
          <w:b/>
          <w:color w:val="000000" w:themeColor="text1"/>
          <w:sz w:val="24"/>
          <w:szCs w:val="24"/>
        </w:rPr>
        <w:t xml:space="preserve">Witchcraft </w:t>
      </w:r>
      <w:r w:rsidR="00AD72A3" w:rsidRPr="005F552B">
        <w:rPr>
          <w:rFonts w:ascii="Garamond" w:hAnsi="Garamond"/>
          <w:b/>
          <w:color w:val="000000" w:themeColor="text1"/>
          <w:sz w:val="24"/>
          <w:szCs w:val="24"/>
        </w:rPr>
        <w:t>Project</w:t>
      </w:r>
      <w:r w:rsidR="00861C39" w:rsidRPr="005F552B">
        <w:rPr>
          <w:rFonts w:ascii="Garamond" w:hAnsi="Garamond"/>
          <w:b/>
          <w:color w:val="000000" w:themeColor="text1"/>
          <w:sz w:val="24"/>
          <w:szCs w:val="24"/>
        </w:rPr>
        <w:t xml:space="preserve"> (Due Mar 27)</w:t>
      </w:r>
      <w:r w:rsidR="00AD72A3" w:rsidRPr="005F552B">
        <w:rPr>
          <w:rFonts w:ascii="Garamond" w:hAnsi="Garamond"/>
          <w:b/>
          <w:color w:val="000000" w:themeColor="text1"/>
          <w:sz w:val="24"/>
          <w:szCs w:val="24"/>
        </w:rPr>
        <w:t xml:space="preserve"> </w:t>
      </w:r>
      <w:r w:rsidR="00401EF3" w:rsidRPr="005F552B">
        <w:rPr>
          <w:rFonts w:ascii="Garamond" w:hAnsi="Garamond"/>
          <w:color w:val="000000" w:themeColor="text1"/>
          <w:sz w:val="24"/>
          <w:szCs w:val="24"/>
        </w:rPr>
        <w:t xml:space="preserve">– </w:t>
      </w:r>
      <w:r w:rsidR="00AD72A3" w:rsidRPr="005F552B">
        <w:rPr>
          <w:rFonts w:ascii="Garamond" w:hAnsi="Garamond"/>
          <w:color w:val="000000" w:themeColor="text1"/>
          <w:sz w:val="24"/>
          <w:szCs w:val="24"/>
        </w:rPr>
        <w:t>You will each receive a witchcraft case from the early modern period.</w:t>
      </w:r>
      <w:r w:rsidR="00AD72A3" w:rsidRPr="005F552B">
        <w:rPr>
          <w:rStyle w:val="apple-converted-space"/>
          <w:rFonts w:ascii="Garamond" w:hAnsi="Garamond"/>
          <w:color w:val="000000" w:themeColor="text1"/>
          <w:sz w:val="24"/>
          <w:szCs w:val="24"/>
        </w:rPr>
        <w:t xml:space="preserve">  </w:t>
      </w:r>
      <w:r w:rsidR="00AD72A3" w:rsidRPr="005F552B">
        <w:rPr>
          <w:rFonts w:ascii="Garamond" w:hAnsi="Garamond"/>
          <w:color w:val="000000" w:themeColor="text1"/>
          <w:sz w:val="24"/>
          <w:szCs w:val="24"/>
        </w:rPr>
        <w:t>Individually or in small groups (no more than 3 people), you will analyze this document.</w:t>
      </w:r>
      <w:r w:rsidR="00AD72A3" w:rsidRPr="005F552B">
        <w:rPr>
          <w:rStyle w:val="apple-converted-space"/>
          <w:rFonts w:ascii="Garamond" w:hAnsi="Garamond"/>
          <w:color w:val="000000" w:themeColor="text1"/>
          <w:sz w:val="24"/>
          <w:szCs w:val="24"/>
        </w:rPr>
        <w:t xml:space="preserve">  </w:t>
      </w:r>
      <w:r w:rsidR="00AD72A3" w:rsidRPr="005F552B">
        <w:rPr>
          <w:rFonts w:ascii="Garamond" w:hAnsi="Garamond"/>
          <w:color w:val="000000" w:themeColor="text1"/>
          <w:sz w:val="24"/>
          <w:szCs w:val="24"/>
        </w:rPr>
        <w:t xml:space="preserve">What does this witchcraft case reveal about the gendered dynamics of the early modern period? Was this case typical or atypical? How, and why? </w:t>
      </w:r>
      <w:r w:rsidR="00AD72A3" w:rsidRPr="005F552B">
        <w:rPr>
          <w:rFonts w:ascii="Garamond" w:hAnsi="Garamond"/>
          <w:b/>
          <w:color w:val="000000" w:themeColor="text1"/>
          <w:sz w:val="24"/>
          <w:szCs w:val="24"/>
        </w:rPr>
        <w:t xml:space="preserve">You should choose either OPTION 1 or OPTION 2 </w:t>
      </w:r>
      <w:r w:rsidR="00861C39" w:rsidRPr="005F552B">
        <w:rPr>
          <w:rFonts w:ascii="Garamond" w:hAnsi="Garamond"/>
          <w:b/>
          <w:color w:val="000000" w:themeColor="text1"/>
          <w:sz w:val="24"/>
          <w:szCs w:val="24"/>
        </w:rPr>
        <w:t>for</w:t>
      </w:r>
      <w:r w:rsidR="00AD72A3" w:rsidRPr="005F552B">
        <w:rPr>
          <w:rFonts w:ascii="Garamond" w:hAnsi="Garamond"/>
          <w:b/>
          <w:color w:val="000000" w:themeColor="text1"/>
          <w:sz w:val="24"/>
          <w:szCs w:val="24"/>
        </w:rPr>
        <w:t xml:space="preserve"> this project:</w:t>
      </w:r>
    </w:p>
    <w:p w14:paraId="11C1EC94" w14:textId="0B4D7666" w:rsidR="00AD72A3" w:rsidRPr="00AD72A3" w:rsidRDefault="00AD72A3" w:rsidP="00AD72A3">
      <w:pPr>
        <w:pStyle w:val="p1"/>
        <w:numPr>
          <w:ilvl w:val="1"/>
          <w:numId w:val="1"/>
        </w:numPr>
        <w:rPr>
          <w:rFonts w:ascii="Garamond" w:hAnsi="Garamond"/>
          <w:sz w:val="24"/>
          <w:szCs w:val="24"/>
        </w:rPr>
      </w:pPr>
      <w:r w:rsidRPr="00AD72A3">
        <w:rPr>
          <w:rFonts w:ascii="Garamond" w:hAnsi="Garamond"/>
          <w:b/>
          <w:bCs/>
          <w:sz w:val="24"/>
          <w:szCs w:val="24"/>
        </w:rPr>
        <w:t>Option 1 - Traditional Essay &amp; Presentation</w:t>
      </w:r>
      <w:r>
        <w:rPr>
          <w:rFonts w:ascii="Garamond" w:hAnsi="Garamond"/>
          <w:sz w:val="24"/>
          <w:szCs w:val="24"/>
        </w:rPr>
        <w:t xml:space="preserve">: </w:t>
      </w:r>
      <w:r w:rsidRPr="00AD72A3">
        <w:rPr>
          <w:rFonts w:ascii="Garamond" w:hAnsi="Garamond"/>
          <w:sz w:val="24"/>
          <w:szCs w:val="24"/>
        </w:rPr>
        <w:t>Write a 1500-word (about 5-6 pages</w:t>
      </w:r>
      <w:r w:rsidR="00DB3CD2">
        <w:rPr>
          <w:rFonts w:ascii="Garamond" w:hAnsi="Garamond"/>
          <w:sz w:val="24"/>
          <w:szCs w:val="24"/>
        </w:rPr>
        <w:t>,</w:t>
      </w:r>
      <w:r w:rsidRPr="00AD72A3">
        <w:rPr>
          <w:rFonts w:ascii="Garamond" w:hAnsi="Garamond"/>
          <w:sz w:val="24"/>
          <w:szCs w:val="24"/>
        </w:rPr>
        <w:t xml:space="preserve"> double spaced) essay that analyzes the witchcraft case.</w:t>
      </w:r>
      <w:r w:rsidRPr="00AD72A3">
        <w:rPr>
          <w:rStyle w:val="apple-converted-space"/>
          <w:rFonts w:ascii="Garamond" w:hAnsi="Garamond"/>
          <w:sz w:val="24"/>
          <w:szCs w:val="24"/>
        </w:rPr>
        <w:t xml:space="preserve">  </w:t>
      </w:r>
      <w:r w:rsidRPr="00AD72A3">
        <w:rPr>
          <w:rFonts w:ascii="Garamond" w:hAnsi="Garamond"/>
          <w:sz w:val="24"/>
          <w:szCs w:val="24"/>
        </w:rPr>
        <w:t>You should build a thick historical context.</w:t>
      </w:r>
      <w:r w:rsidRPr="00AD72A3">
        <w:rPr>
          <w:rStyle w:val="apple-converted-space"/>
          <w:rFonts w:ascii="Garamond" w:hAnsi="Garamond"/>
          <w:sz w:val="24"/>
          <w:szCs w:val="24"/>
        </w:rPr>
        <w:t xml:space="preserve">  </w:t>
      </w:r>
      <w:r w:rsidRPr="00AD72A3">
        <w:rPr>
          <w:rFonts w:ascii="Garamond" w:hAnsi="Garamond"/>
          <w:sz w:val="24"/>
          <w:szCs w:val="24"/>
        </w:rPr>
        <w:t>You should address, in general, the gendered dynamics at the time, focusing on why women were often accused as witches.</w:t>
      </w:r>
      <w:r w:rsidRPr="00AD72A3">
        <w:rPr>
          <w:rStyle w:val="apple-converted-space"/>
          <w:rFonts w:ascii="Garamond" w:hAnsi="Garamond"/>
          <w:sz w:val="24"/>
          <w:szCs w:val="24"/>
        </w:rPr>
        <w:t xml:space="preserve">  </w:t>
      </w:r>
      <w:r w:rsidRPr="00AD72A3">
        <w:rPr>
          <w:rFonts w:ascii="Garamond" w:hAnsi="Garamond"/>
          <w:sz w:val="24"/>
          <w:szCs w:val="24"/>
        </w:rPr>
        <w:t>Analyzing the case, what seems “typical” of this case in comparison to others? You should draw on at least two other cases (posted on Canvas under Modules) to make your comparison.</w:t>
      </w:r>
      <w:r w:rsidRPr="00AD72A3">
        <w:rPr>
          <w:rStyle w:val="apple-converted-space"/>
          <w:rFonts w:ascii="Garamond" w:hAnsi="Garamond"/>
          <w:sz w:val="24"/>
          <w:szCs w:val="24"/>
        </w:rPr>
        <w:t xml:space="preserve">  </w:t>
      </w:r>
      <w:r w:rsidRPr="00AD72A3">
        <w:rPr>
          <w:rFonts w:ascii="Garamond" w:hAnsi="Garamond"/>
          <w:sz w:val="24"/>
          <w:szCs w:val="24"/>
        </w:rPr>
        <w:t>Your essay should focus primarily on your own case, but draw examples from these other two cases to support your thesis of whether or not this case was typical/atypical and what this reveals about the gender dynamics of early modern Europe.</w:t>
      </w:r>
      <w:r w:rsidRPr="00AD72A3">
        <w:rPr>
          <w:rStyle w:val="apple-converted-space"/>
          <w:rFonts w:ascii="Garamond" w:hAnsi="Garamond"/>
          <w:sz w:val="24"/>
          <w:szCs w:val="24"/>
        </w:rPr>
        <w:t xml:space="preserve">  </w:t>
      </w:r>
      <w:r w:rsidRPr="00AD72A3">
        <w:rPr>
          <w:rFonts w:ascii="Garamond" w:hAnsi="Garamond"/>
          <w:sz w:val="24"/>
          <w:szCs w:val="24"/>
        </w:rPr>
        <w:t>A list of suggested secondary source readings is provided on Canvas to provide you with additional historical context and analysis.</w:t>
      </w:r>
      <w:r w:rsidRPr="00AD72A3">
        <w:rPr>
          <w:rStyle w:val="apple-converted-space"/>
          <w:rFonts w:ascii="Garamond" w:hAnsi="Garamond"/>
          <w:sz w:val="24"/>
          <w:szCs w:val="24"/>
        </w:rPr>
        <w:t xml:space="preserve">  </w:t>
      </w:r>
      <w:r w:rsidRPr="00AD72A3">
        <w:rPr>
          <w:rFonts w:ascii="Garamond" w:hAnsi="Garamond"/>
          <w:sz w:val="24"/>
          <w:szCs w:val="24"/>
        </w:rPr>
        <w:t xml:space="preserve">Papers should use Chicago Manual of Style citations (footnotes). </w:t>
      </w:r>
      <w:r w:rsidRPr="00AD72A3">
        <w:rPr>
          <w:rStyle w:val="apple-converted-space"/>
          <w:rFonts w:ascii="Garamond" w:hAnsi="Garamond"/>
          <w:sz w:val="24"/>
          <w:szCs w:val="24"/>
        </w:rPr>
        <w:t> </w:t>
      </w:r>
      <w:r w:rsidRPr="00AD72A3">
        <w:rPr>
          <w:rFonts w:ascii="Garamond" w:hAnsi="Garamond"/>
          <w:sz w:val="24"/>
          <w:szCs w:val="24"/>
        </w:rPr>
        <w:t>You will present your analysis to the class, focus</w:t>
      </w:r>
      <w:r w:rsidR="00DB3CD2">
        <w:rPr>
          <w:rFonts w:ascii="Garamond" w:hAnsi="Garamond"/>
          <w:sz w:val="24"/>
          <w:szCs w:val="24"/>
        </w:rPr>
        <w:t>ing on your thesis and evidence</w:t>
      </w:r>
      <w:r w:rsidRPr="00AD72A3">
        <w:rPr>
          <w:rFonts w:ascii="Garamond" w:hAnsi="Garamond"/>
          <w:sz w:val="24"/>
          <w:szCs w:val="24"/>
        </w:rPr>
        <w:t xml:space="preserve"> for 5 minutes.</w:t>
      </w:r>
    </w:p>
    <w:p w14:paraId="71C8FABF" w14:textId="7393CF77" w:rsidR="00AD72A3" w:rsidRPr="00AD72A3" w:rsidRDefault="00AD72A3" w:rsidP="00AD72A3">
      <w:pPr>
        <w:pStyle w:val="p1"/>
        <w:numPr>
          <w:ilvl w:val="1"/>
          <w:numId w:val="1"/>
        </w:numPr>
        <w:rPr>
          <w:rFonts w:ascii="Garamond" w:hAnsi="Garamond"/>
          <w:sz w:val="24"/>
          <w:szCs w:val="24"/>
        </w:rPr>
      </w:pPr>
      <w:r w:rsidRPr="00AD72A3">
        <w:rPr>
          <w:rFonts w:ascii="Garamond" w:hAnsi="Garamond"/>
          <w:b/>
          <w:bCs/>
          <w:sz w:val="24"/>
          <w:szCs w:val="24"/>
        </w:rPr>
        <w:t xml:space="preserve">Option 2 - The </w:t>
      </w:r>
      <w:proofErr w:type="spellStart"/>
      <w:r w:rsidRPr="00AD72A3">
        <w:rPr>
          <w:rFonts w:ascii="Garamond" w:hAnsi="Garamond"/>
          <w:b/>
          <w:bCs/>
          <w:sz w:val="24"/>
          <w:szCs w:val="24"/>
        </w:rPr>
        <w:t>UnEssay</w:t>
      </w:r>
      <w:proofErr w:type="spellEnd"/>
      <w:r w:rsidRPr="00AD72A3">
        <w:rPr>
          <w:rFonts w:ascii="Garamond" w:hAnsi="Garamond"/>
          <w:b/>
          <w:bCs/>
          <w:sz w:val="24"/>
          <w:szCs w:val="24"/>
        </w:rPr>
        <w:t xml:space="preserve"> &amp; Presentation</w:t>
      </w:r>
      <w:r>
        <w:rPr>
          <w:rFonts w:ascii="Garamond" w:hAnsi="Garamond"/>
          <w:sz w:val="24"/>
          <w:szCs w:val="24"/>
        </w:rPr>
        <w:t xml:space="preserve">: </w:t>
      </w:r>
      <w:r w:rsidRPr="00AD72A3">
        <w:rPr>
          <w:rFonts w:ascii="Garamond" w:hAnsi="Garamond"/>
          <w:sz w:val="24"/>
          <w:szCs w:val="24"/>
        </w:rPr>
        <w:t>Present your analysis of the assigned witchcraft case in any format you would like.</w:t>
      </w:r>
      <w:r w:rsidRPr="00AD72A3">
        <w:rPr>
          <w:rStyle w:val="apple-converted-space"/>
          <w:rFonts w:ascii="Garamond" w:hAnsi="Garamond"/>
          <w:sz w:val="24"/>
          <w:szCs w:val="24"/>
        </w:rPr>
        <w:t xml:space="preserve">  </w:t>
      </w:r>
      <w:r w:rsidRPr="00AD72A3">
        <w:rPr>
          <w:rFonts w:ascii="Garamond" w:hAnsi="Garamond"/>
          <w:sz w:val="24"/>
          <w:szCs w:val="24"/>
        </w:rPr>
        <w:t>Perhaps you make a short podcast, a documentary film, a historical newspaper, a song, a website, or a script to a play based on the case.</w:t>
      </w:r>
      <w:r w:rsidRPr="00AD72A3">
        <w:rPr>
          <w:rStyle w:val="apple-converted-space"/>
          <w:rFonts w:ascii="Garamond" w:hAnsi="Garamond"/>
          <w:sz w:val="24"/>
          <w:szCs w:val="24"/>
        </w:rPr>
        <w:t xml:space="preserve">  </w:t>
      </w:r>
      <w:r w:rsidRPr="00AD72A3">
        <w:rPr>
          <w:rFonts w:ascii="Garamond" w:hAnsi="Garamond"/>
          <w:sz w:val="24"/>
          <w:szCs w:val="24"/>
        </w:rPr>
        <w:t xml:space="preserve">The possibilities are endless and should speak to your strengths and interests. You will present this </w:t>
      </w:r>
      <w:r w:rsidR="00DB3CD2">
        <w:rPr>
          <w:rFonts w:ascii="Garamond" w:hAnsi="Garamond"/>
          <w:sz w:val="24"/>
          <w:szCs w:val="24"/>
        </w:rPr>
        <w:t>“</w:t>
      </w:r>
      <w:proofErr w:type="spellStart"/>
      <w:r w:rsidR="00DB3CD2">
        <w:rPr>
          <w:rFonts w:ascii="Garamond" w:hAnsi="Garamond"/>
          <w:sz w:val="24"/>
          <w:szCs w:val="24"/>
        </w:rPr>
        <w:t>UnEssay</w:t>
      </w:r>
      <w:proofErr w:type="spellEnd"/>
      <w:r w:rsidR="00DB3CD2">
        <w:rPr>
          <w:rFonts w:ascii="Garamond" w:hAnsi="Garamond"/>
          <w:sz w:val="24"/>
          <w:szCs w:val="24"/>
        </w:rPr>
        <w:t>”</w:t>
      </w:r>
      <w:r w:rsidRPr="00AD72A3">
        <w:rPr>
          <w:rFonts w:ascii="Garamond" w:hAnsi="Garamond"/>
          <w:sz w:val="24"/>
          <w:szCs w:val="24"/>
        </w:rPr>
        <w:t xml:space="preserve"> in any format you would like. </w:t>
      </w:r>
      <w:r w:rsidRPr="00AD72A3">
        <w:rPr>
          <w:rStyle w:val="apple-converted-space"/>
          <w:rFonts w:ascii="Garamond" w:hAnsi="Garamond"/>
          <w:sz w:val="24"/>
          <w:szCs w:val="24"/>
        </w:rPr>
        <w:t> </w:t>
      </w:r>
      <w:r w:rsidRPr="00AD72A3">
        <w:rPr>
          <w:rFonts w:ascii="Garamond" w:hAnsi="Garamond"/>
          <w:sz w:val="24"/>
          <w:szCs w:val="24"/>
        </w:rPr>
        <w:t>Regardless of format, it should still focus on answering how this witchcraft case is typical/atypical of other cases and what witchcraft cases reveal about the gender dynamics of early modern Europe.</w:t>
      </w:r>
      <w:r w:rsidRPr="00AD72A3">
        <w:rPr>
          <w:rStyle w:val="apple-converted-space"/>
          <w:rFonts w:ascii="Garamond" w:hAnsi="Garamond"/>
          <w:sz w:val="24"/>
          <w:szCs w:val="24"/>
        </w:rPr>
        <w:t xml:space="preserve">  </w:t>
      </w:r>
      <w:r w:rsidRPr="00AD72A3">
        <w:rPr>
          <w:rFonts w:ascii="Garamond" w:hAnsi="Garamond"/>
          <w:sz w:val="24"/>
          <w:szCs w:val="24"/>
        </w:rPr>
        <w:t>Much like the traditional essay, you should bring in examples from at least two other cases.</w:t>
      </w:r>
      <w:r w:rsidRPr="00AD72A3">
        <w:rPr>
          <w:rStyle w:val="apple-converted-space"/>
          <w:rFonts w:ascii="Garamond" w:hAnsi="Garamond"/>
          <w:sz w:val="24"/>
          <w:szCs w:val="24"/>
        </w:rPr>
        <w:t xml:space="preserve">  </w:t>
      </w:r>
      <w:r w:rsidRPr="00AD72A3">
        <w:rPr>
          <w:rFonts w:ascii="Garamond" w:hAnsi="Garamond"/>
          <w:sz w:val="24"/>
          <w:szCs w:val="24"/>
        </w:rPr>
        <w:t>However, your project should focus primarily on the case you’ve been assigned.</w:t>
      </w:r>
      <w:r w:rsidRPr="00AD72A3">
        <w:rPr>
          <w:rStyle w:val="apple-converted-space"/>
          <w:rFonts w:ascii="Garamond" w:hAnsi="Garamond"/>
          <w:sz w:val="24"/>
          <w:szCs w:val="24"/>
        </w:rPr>
        <w:t xml:space="preserve">  </w:t>
      </w:r>
      <w:r w:rsidRPr="00AD72A3">
        <w:rPr>
          <w:rFonts w:ascii="Garamond" w:hAnsi="Garamond"/>
          <w:sz w:val="24"/>
          <w:szCs w:val="24"/>
        </w:rPr>
        <w:t xml:space="preserve">You should provide a brief (1-2 pages) explanation of why you chose this medium. </w:t>
      </w:r>
      <w:r w:rsidRPr="00AD72A3">
        <w:rPr>
          <w:rStyle w:val="apple-converted-space"/>
          <w:rFonts w:ascii="Garamond" w:hAnsi="Garamond"/>
          <w:sz w:val="24"/>
          <w:szCs w:val="24"/>
        </w:rPr>
        <w:t> </w:t>
      </w:r>
      <w:r w:rsidRPr="00AD72A3">
        <w:rPr>
          <w:rFonts w:ascii="Garamond" w:hAnsi="Garamond"/>
          <w:sz w:val="24"/>
          <w:szCs w:val="24"/>
        </w:rPr>
        <w:t>Your presentation should address: why you chose this format AND the analysis of your case.</w:t>
      </w:r>
      <w:r w:rsidRPr="00AD72A3">
        <w:rPr>
          <w:rStyle w:val="apple-converted-space"/>
          <w:rFonts w:ascii="Garamond" w:hAnsi="Garamond"/>
          <w:sz w:val="24"/>
          <w:szCs w:val="24"/>
        </w:rPr>
        <w:t xml:space="preserve">  </w:t>
      </w:r>
      <w:r w:rsidRPr="00AD72A3">
        <w:rPr>
          <w:rFonts w:ascii="Garamond" w:hAnsi="Garamond"/>
          <w:sz w:val="24"/>
          <w:szCs w:val="24"/>
        </w:rPr>
        <w:t>Groups or individuals choosing this option will be given 7 minutes to present.</w:t>
      </w:r>
      <w:r w:rsidRPr="00AD72A3">
        <w:rPr>
          <w:rStyle w:val="apple-converted-space"/>
          <w:rFonts w:ascii="Garamond" w:hAnsi="Garamond"/>
          <w:sz w:val="24"/>
          <w:szCs w:val="24"/>
        </w:rPr>
        <w:t> </w:t>
      </w:r>
    </w:p>
    <w:p w14:paraId="6C5708CC" w14:textId="78DD1FBE" w:rsidR="00401EF3" w:rsidRDefault="00AD72A3" w:rsidP="00AD72A3">
      <w:pPr>
        <w:pStyle w:val="p1"/>
        <w:ind w:left="720"/>
        <w:rPr>
          <w:rStyle w:val="apple-converted-space"/>
          <w:rFonts w:ascii="Garamond" w:hAnsi="Garamond"/>
          <w:sz w:val="24"/>
          <w:szCs w:val="24"/>
        </w:rPr>
      </w:pPr>
      <w:r w:rsidRPr="00AD72A3">
        <w:rPr>
          <w:rStyle w:val="s1"/>
          <w:rFonts w:ascii="Garamond" w:hAnsi="Garamond"/>
          <w:b/>
          <w:bCs/>
          <w:sz w:val="24"/>
          <w:szCs w:val="24"/>
        </w:rPr>
        <w:t>You must make a decision on which option you will complete by Monday, February 5 and notify me.</w:t>
      </w:r>
      <w:r w:rsidRPr="00AD72A3">
        <w:rPr>
          <w:rStyle w:val="apple-converted-space"/>
          <w:rFonts w:ascii="Garamond" w:hAnsi="Garamond"/>
          <w:b/>
          <w:bCs/>
          <w:sz w:val="24"/>
          <w:szCs w:val="24"/>
          <w:u w:val="single"/>
        </w:rPr>
        <w:t xml:space="preserve">  </w:t>
      </w:r>
      <w:r w:rsidRPr="00AD72A3">
        <w:rPr>
          <w:rStyle w:val="s1"/>
          <w:rFonts w:ascii="Garamond" w:hAnsi="Garamond"/>
          <w:b/>
          <w:bCs/>
          <w:sz w:val="24"/>
          <w:szCs w:val="24"/>
        </w:rPr>
        <w:t xml:space="preserve">During the week of February 5, you will also come see me to discuss your ideas either for the </w:t>
      </w:r>
      <w:proofErr w:type="spellStart"/>
      <w:r w:rsidRPr="00AD72A3">
        <w:rPr>
          <w:rStyle w:val="s1"/>
          <w:rFonts w:ascii="Garamond" w:hAnsi="Garamond"/>
          <w:b/>
          <w:bCs/>
          <w:sz w:val="24"/>
          <w:szCs w:val="24"/>
        </w:rPr>
        <w:t>UnEssay</w:t>
      </w:r>
      <w:proofErr w:type="spellEnd"/>
      <w:r w:rsidRPr="00AD72A3">
        <w:rPr>
          <w:rStyle w:val="s1"/>
          <w:rFonts w:ascii="Garamond" w:hAnsi="Garamond"/>
          <w:b/>
          <w:bCs/>
          <w:sz w:val="24"/>
          <w:szCs w:val="24"/>
        </w:rPr>
        <w:t xml:space="preserve"> or Traditional Essay.</w:t>
      </w:r>
      <w:r w:rsidRPr="00AD72A3">
        <w:rPr>
          <w:rStyle w:val="apple-converted-space"/>
          <w:rFonts w:ascii="Garamond" w:hAnsi="Garamond"/>
          <w:sz w:val="24"/>
          <w:szCs w:val="24"/>
        </w:rPr>
        <w:t xml:space="preserve">  </w:t>
      </w:r>
      <w:r w:rsidRPr="00AD72A3">
        <w:rPr>
          <w:rFonts w:ascii="Garamond" w:hAnsi="Garamond"/>
          <w:sz w:val="24"/>
          <w:szCs w:val="24"/>
        </w:rPr>
        <w:t>This is to ensure that you understand what is required of you and that your idea is feasible.</w:t>
      </w:r>
      <w:r w:rsidRPr="00AD72A3">
        <w:rPr>
          <w:rStyle w:val="apple-converted-space"/>
          <w:rFonts w:ascii="Garamond" w:hAnsi="Garamond"/>
          <w:sz w:val="24"/>
          <w:szCs w:val="24"/>
        </w:rPr>
        <w:t xml:space="preserve">  </w:t>
      </w:r>
      <w:r w:rsidRPr="00DB3CD2">
        <w:rPr>
          <w:rFonts w:ascii="Garamond" w:hAnsi="Garamond"/>
          <w:i/>
          <w:sz w:val="24"/>
          <w:szCs w:val="24"/>
        </w:rPr>
        <w:t>After this point, you cannot change your option</w:t>
      </w:r>
      <w:r w:rsidRPr="00AD72A3">
        <w:rPr>
          <w:rFonts w:ascii="Garamond" w:hAnsi="Garamond"/>
          <w:sz w:val="24"/>
          <w:szCs w:val="24"/>
        </w:rPr>
        <w:t>.</w:t>
      </w:r>
      <w:r w:rsidRPr="00AD72A3">
        <w:rPr>
          <w:rStyle w:val="apple-converted-space"/>
          <w:rFonts w:ascii="Garamond" w:hAnsi="Garamond"/>
          <w:sz w:val="24"/>
          <w:szCs w:val="24"/>
        </w:rPr>
        <w:t> </w:t>
      </w:r>
    </w:p>
    <w:p w14:paraId="607C5D43" w14:textId="15D69A9F" w:rsidR="00AD72A3" w:rsidRPr="00AD72A3" w:rsidRDefault="009F64DD" w:rsidP="00AD72A3">
      <w:pPr>
        <w:pStyle w:val="ListParagraph"/>
        <w:numPr>
          <w:ilvl w:val="0"/>
          <w:numId w:val="35"/>
        </w:numPr>
        <w:rPr>
          <w:rFonts w:ascii="Garamond" w:eastAsiaTheme="minorEastAsia" w:hAnsi="Garamond"/>
          <w:color w:val="454545"/>
        </w:rPr>
      </w:pPr>
      <w:r>
        <w:rPr>
          <w:rFonts w:ascii="Garamond" w:eastAsiaTheme="minorEastAsia" w:hAnsi="Garamond"/>
          <w:b/>
          <w:bCs/>
          <w:color w:val="454545"/>
        </w:rPr>
        <w:t>25</w:t>
      </w:r>
      <w:r w:rsidR="00AD72A3">
        <w:rPr>
          <w:rFonts w:ascii="Garamond" w:eastAsiaTheme="minorEastAsia" w:hAnsi="Garamond"/>
          <w:b/>
          <w:bCs/>
          <w:color w:val="454545"/>
        </w:rPr>
        <w:t xml:space="preserve">% </w:t>
      </w:r>
      <w:r w:rsidR="00AD72A3" w:rsidRPr="00AD72A3">
        <w:rPr>
          <w:rFonts w:ascii="Garamond" w:eastAsiaTheme="minorEastAsia" w:hAnsi="Garamond"/>
          <w:b/>
          <w:bCs/>
          <w:color w:val="454545"/>
        </w:rPr>
        <w:t>“From the WWW Archives” - Public History Piece</w:t>
      </w:r>
      <w:r w:rsidR="00AD72A3">
        <w:rPr>
          <w:rFonts w:ascii="Garamond" w:eastAsiaTheme="minorEastAsia" w:hAnsi="Garamond"/>
          <w:b/>
          <w:bCs/>
          <w:color w:val="454545"/>
        </w:rPr>
        <w:t xml:space="preserve"> - </w:t>
      </w:r>
      <w:r w:rsidR="00AD72A3" w:rsidRPr="00AD72A3">
        <w:rPr>
          <w:rFonts w:ascii="Garamond" w:eastAsiaTheme="minorEastAsia" w:hAnsi="Garamond"/>
          <w:color w:val="454545"/>
        </w:rPr>
        <w:t>You will pick a translated primary source from the provided list to analyze.  In no more than 1200 words, you should write a public history blog</w:t>
      </w:r>
      <w:r w:rsidR="003466B8">
        <w:rPr>
          <w:rFonts w:ascii="Garamond" w:eastAsiaTheme="minorEastAsia" w:hAnsi="Garamond"/>
          <w:color w:val="454545"/>
        </w:rPr>
        <w:t xml:space="preserve"> piece that analyzes the source’s </w:t>
      </w:r>
      <w:r w:rsidR="00AD72A3" w:rsidRPr="00AD72A3">
        <w:rPr>
          <w:rFonts w:ascii="Garamond" w:eastAsiaTheme="minorEastAsia" w:hAnsi="Garamond"/>
          <w:color w:val="454545"/>
        </w:rPr>
        <w:t xml:space="preserve">gendered aspects. You should draw on our secondary sources and your reading grids to help you formulate this analysis.  While the majority of the post should concentrate on the analysis of the document, you should consider what this source might be best used for - a research paper on what topic; a lesson on what aspect of gender history? Think carefully about this and reflect.  You should look to two public history outlets for inspiration of how to write this assignment: </w:t>
      </w:r>
      <w:hyperlink r:id="rId9" w:history="1">
        <w:r w:rsidR="00AD72A3" w:rsidRPr="00AD72A3">
          <w:rPr>
            <w:rFonts w:ascii="Garamond" w:eastAsiaTheme="minorEastAsia" w:hAnsi="Garamond"/>
            <w:color w:val="E4AF09"/>
            <w:u w:val="single"/>
          </w:rPr>
          <w:t>http://notchesblog.com/category/archives-of-desire/</w:t>
        </w:r>
      </w:hyperlink>
      <w:r w:rsidR="00AD72A3" w:rsidRPr="00AD72A3">
        <w:rPr>
          <w:rFonts w:ascii="Garamond" w:eastAsiaTheme="minorEastAsia" w:hAnsi="Garamond"/>
          <w:color w:val="454545"/>
        </w:rPr>
        <w:t xml:space="preserve"> and </w:t>
      </w:r>
      <w:hyperlink r:id="rId10" w:history="1">
        <w:r w:rsidR="00AD72A3" w:rsidRPr="00AD72A3">
          <w:rPr>
            <w:rFonts w:ascii="Garamond" w:eastAsiaTheme="minorEastAsia" w:hAnsi="Garamond"/>
            <w:color w:val="E4AF09"/>
            <w:u w:val="single"/>
          </w:rPr>
          <w:t>https://nursingclio.org/articles/</w:t>
        </w:r>
      </w:hyperlink>
    </w:p>
    <w:p w14:paraId="641C0649" w14:textId="5BBD12F0" w:rsidR="00045207" w:rsidRDefault="00EE05CA" w:rsidP="006802C9">
      <w:pPr>
        <w:jc w:val="center"/>
        <w:rPr>
          <w:rFonts w:ascii="Garamond" w:hAnsi="Garamond"/>
          <w:b/>
        </w:rPr>
      </w:pPr>
      <w:r>
        <w:rPr>
          <w:rFonts w:ascii="Garamond" w:hAnsi="Garamond"/>
          <w:b/>
        </w:rPr>
        <w:t>All assignments</w:t>
      </w:r>
      <w:r w:rsidR="00DB3CD2">
        <w:rPr>
          <w:rFonts w:ascii="Garamond" w:hAnsi="Garamond"/>
          <w:b/>
        </w:rPr>
        <w:t xml:space="preserve"> (except in the case of </w:t>
      </w:r>
      <w:proofErr w:type="spellStart"/>
      <w:r w:rsidR="00DB3CD2">
        <w:rPr>
          <w:rFonts w:ascii="Garamond" w:hAnsi="Garamond"/>
          <w:b/>
        </w:rPr>
        <w:t>UnEssays</w:t>
      </w:r>
      <w:proofErr w:type="spellEnd"/>
      <w:r w:rsidR="00DB3CD2">
        <w:rPr>
          <w:rFonts w:ascii="Garamond" w:hAnsi="Garamond"/>
          <w:b/>
        </w:rPr>
        <w:t>)</w:t>
      </w:r>
      <w:r>
        <w:rPr>
          <w:rFonts w:ascii="Garamond" w:hAnsi="Garamond"/>
          <w:b/>
        </w:rPr>
        <w:t xml:space="preserve"> will be submitted </w:t>
      </w:r>
      <w:r w:rsidR="00DB3CD2">
        <w:rPr>
          <w:rFonts w:ascii="Garamond" w:hAnsi="Garamond"/>
          <w:b/>
        </w:rPr>
        <w:t>on Canvas</w:t>
      </w:r>
      <w:r w:rsidR="008551E5">
        <w:rPr>
          <w:rFonts w:ascii="Garamond" w:hAnsi="Garamond"/>
          <w:b/>
        </w:rPr>
        <w:t>.</w:t>
      </w:r>
      <w:r>
        <w:rPr>
          <w:rFonts w:ascii="Garamond" w:hAnsi="Garamond"/>
          <w:b/>
        </w:rPr>
        <w:t xml:space="preserve"> </w:t>
      </w:r>
    </w:p>
    <w:p w14:paraId="3C23D76D" w14:textId="77777777" w:rsidR="00AD72A3" w:rsidRDefault="00AD72A3" w:rsidP="006802C9">
      <w:pPr>
        <w:jc w:val="center"/>
        <w:rPr>
          <w:rFonts w:ascii="Garamond" w:hAnsi="Garamond"/>
          <w:b/>
        </w:rPr>
      </w:pPr>
    </w:p>
    <w:p w14:paraId="3C4052FB" w14:textId="7E75E544" w:rsidR="006C4582" w:rsidRDefault="00D654FD" w:rsidP="006A6F90">
      <w:pPr>
        <w:rPr>
          <w:rFonts w:ascii="Garamond" w:hAnsi="Garamond"/>
        </w:rPr>
      </w:pPr>
      <w:r>
        <w:rPr>
          <w:rFonts w:ascii="Garamond" w:hAnsi="Garamond"/>
          <w:b/>
          <w:u w:val="single"/>
        </w:rPr>
        <w:t>Grading Scale:</w:t>
      </w:r>
      <w:r w:rsidR="003017A8">
        <w:rPr>
          <w:rFonts w:ascii="Garamond" w:hAnsi="Garamond"/>
          <w:b/>
          <w:u w:val="single"/>
        </w:rPr>
        <w:t xml:space="preserve"> </w:t>
      </w:r>
      <w:r w:rsidRPr="00D654FD">
        <w:rPr>
          <w:rFonts w:ascii="Garamond" w:hAnsi="Garamond"/>
        </w:rPr>
        <w:t>93-100 (A), 90-9</w:t>
      </w:r>
      <w:r w:rsidR="00DB3CD2">
        <w:rPr>
          <w:rFonts w:ascii="Garamond" w:hAnsi="Garamond"/>
        </w:rPr>
        <w:t>2</w:t>
      </w:r>
      <w:r w:rsidRPr="00D654FD">
        <w:rPr>
          <w:rFonts w:ascii="Garamond" w:hAnsi="Garamond"/>
        </w:rPr>
        <w:t xml:space="preserve"> (A-), 87-89 (B+), 83-86 (B), 80-82 (B-), 77-79 (C+), 73-76 (C), 70-72 (C-), 67-69 (D+), 6</w:t>
      </w:r>
      <w:r w:rsidR="00DB3CD2">
        <w:rPr>
          <w:rFonts w:ascii="Garamond" w:hAnsi="Garamond"/>
        </w:rPr>
        <w:t>0</w:t>
      </w:r>
      <w:r w:rsidRPr="00D654FD">
        <w:rPr>
          <w:rFonts w:ascii="Garamond" w:hAnsi="Garamond"/>
        </w:rPr>
        <w:t>-66 (D), 59 or below (F)</w:t>
      </w:r>
    </w:p>
    <w:p w14:paraId="7F8C6E94" w14:textId="77777777" w:rsidR="00DB3CD2" w:rsidRPr="003017A8" w:rsidRDefault="00DB3CD2" w:rsidP="006A6F90">
      <w:pPr>
        <w:rPr>
          <w:rFonts w:ascii="Garamond" w:hAnsi="Garamond"/>
          <w:b/>
          <w:u w:val="single"/>
        </w:rPr>
      </w:pPr>
    </w:p>
    <w:p w14:paraId="4098E53E" w14:textId="655863F7" w:rsidR="006A6F90" w:rsidRPr="006A6F90" w:rsidRDefault="006A6F90" w:rsidP="006A6F90">
      <w:pPr>
        <w:pBdr>
          <w:top w:val="single" w:sz="4" w:space="1" w:color="auto"/>
          <w:left w:val="single" w:sz="4" w:space="4" w:color="auto"/>
          <w:bottom w:val="single" w:sz="4" w:space="1" w:color="auto"/>
          <w:right w:val="single" w:sz="4" w:space="4" w:color="auto"/>
        </w:pBdr>
        <w:jc w:val="center"/>
        <w:rPr>
          <w:rFonts w:ascii="Garamond" w:hAnsi="Garamond"/>
          <w:b/>
        </w:rPr>
      </w:pPr>
      <w:r w:rsidRPr="006A6F90">
        <w:rPr>
          <w:rFonts w:ascii="Garamond" w:hAnsi="Garamond"/>
          <w:b/>
        </w:rPr>
        <w:t xml:space="preserve">CONTACTING </w:t>
      </w:r>
      <w:r w:rsidR="00D654FD">
        <w:rPr>
          <w:rFonts w:ascii="Garamond" w:hAnsi="Garamond"/>
          <w:b/>
        </w:rPr>
        <w:t>PROF</w:t>
      </w:r>
      <w:r w:rsidR="0038168F">
        <w:rPr>
          <w:rFonts w:ascii="Garamond" w:hAnsi="Garamond"/>
          <w:b/>
        </w:rPr>
        <w:t xml:space="preserve"> &amp; OFFICE HOURS</w:t>
      </w:r>
    </w:p>
    <w:p w14:paraId="449F40D5" w14:textId="3F68840C" w:rsidR="006A6F90" w:rsidRDefault="006A6F90" w:rsidP="006A6F90">
      <w:pPr>
        <w:rPr>
          <w:rFonts w:ascii="Garamond" w:hAnsi="Garamond"/>
        </w:rPr>
      </w:pPr>
      <w:r>
        <w:rPr>
          <w:rFonts w:ascii="Garamond" w:hAnsi="Garamond"/>
        </w:rPr>
        <w:t xml:space="preserve">If at any time during the semester you have a question, concern, or want to further discuss a topic that interested you in class, please come see </w:t>
      </w:r>
      <w:r w:rsidR="00D654FD">
        <w:rPr>
          <w:rFonts w:ascii="Garamond" w:hAnsi="Garamond"/>
        </w:rPr>
        <w:t>Dr. Gossard during office hours</w:t>
      </w:r>
      <w:r>
        <w:rPr>
          <w:rFonts w:ascii="Garamond" w:hAnsi="Garamond"/>
        </w:rPr>
        <w:t xml:space="preserve"> or email </w:t>
      </w:r>
      <w:r w:rsidR="0038168F">
        <w:rPr>
          <w:rFonts w:ascii="Garamond" w:hAnsi="Garamond"/>
        </w:rPr>
        <w:t>me</w:t>
      </w:r>
      <w:r w:rsidR="00D654FD">
        <w:rPr>
          <w:rFonts w:ascii="Garamond" w:hAnsi="Garamond"/>
        </w:rPr>
        <w:t>.</w:t>
      </w:r>
      <w:r>
        <w:rPr>
          <w:rFonts w:ascii="Garamond" w:hAnsi="Garamond"/>
        </w:rPr>
        <w:t xml:space="preserve">  </w:t>
      </w:r>
      <w:r w:rsidR="00B97A47">
        <w:rPr>
          <w:rFonts w:ascii="Garamond" w:hAnsi="Garamond"/>
        </w:rPr>
        <w:t>(See first page for office hours, locations, and emails)</w:t>
      </w:r>
      <w:r w:rsidR="0038168F">
        <w:rPr>
          <w:rFonts w:ascii="Garamond" w:hAnsi="Garamond"/>
        </w:rPr>
        <w:t xml:space="preserve">.  I </w:t>
      </w:r>
      <w:r>
        <w:rPr>
          <w:rFonts w:ascii="Garamond" w:hAnsi="Garamond"/>
        </w:rPr>
        <w:t xml:space="preserve">try to answer emails as soon as possible (no more than 24 hours during the week; no more than 48 on weekends). If </w:t>
      </w:r>
      <w:r w:rsidR="0038168F">
        <w:rPr>
          <w:rFonts w:ascii="Garamond" w:hAnsi="Garamond"/>
        </w:rPr>
        <w:t>my</w:t>
      </w:r>
      <w:r>
        <w:rPr>
          <w:rFonts w:ascii="Garamond" w:hAnsi="Garamond"/>
        </w:rPr>
        <w:t xml:space="preserve"> office hours do not work for your schedule, email </w:t>
      </w:r>
      <w:r w:rsidR="0038168F">
        <w:rPr>
          <w:rFonts w:ascii="Garamond" w:hAnsi="Garamond"/>
        </w:rPr>
        <w:t>me</w:t>
      </w:r>
      <w:r>
        <w:rPr>
          <w:rFonts w:ascii="Garamond" w:hAnsi="Garamond"/>
        </w:rPr>
        <w:t xml:space="preserve"> to set up an appointment.</w:t>
      </w:r>
    </w:p>
    <w:p w14:paraId="3D6400DD" w14:textId="77777777" w:rsidR="00256677" w:rsidRDefault="00256677" w:rsidP="00256677">
      <w:pPr>
        <w:rPr>
          <w:rFonts w:ascii="Garamond" w:hAnsi="Garamond"/>
        </w:rPr>
      </w:pPr>
    </w:p>
    <w:p w14:paraId="4BBA4532" w14:textId="431F9017" w:rsidR="00256677" w:rsidRPr="00256677" w:rsidRDefault="00562563" w:rsidP="00256677">
      <w:pPr>
        <w:pBdr>
          <w:top w:val="single" w:sz="4" w:space="1" w:color="auto"/>
          <w:left w:val="single" w:sz="4" w:space="4" w:color="auto"/>
          <w:bottom w:val="single" w:sz="4" w:space="1" w:color="auto"/>
          <w:right w:val="single" w:sz="4" w:space="4" w:color="auto"/>
        </w:pBdr>
        <w:jc w:val="center"/>
        <w:rPr>
          <w:rFonts w:ascii="Garamond" w:hAnsi="Garamond"/>
          <w:b/>
        </w:rPr>
      </w:pPr>
      <w:r>
        <w:rPr>
          <w:rFonts w:ascii="Garamond" w:hAnsi="Garamond"/>
          <w:b/>
        </w:rPr>
        <w:t xml:space="preserve">ADA, </w:t>
      </w:r>
      <w:r w:rsidR="00256677">
        <w:rPr>
          <w:rFonts w:ascii="Garamond" w:hAnsi="Garamond"/>
          <w:b/>
        </w:rPr>
        <w:t>Honor Code</w:t>
      </w:r>
      <w:r>
        <w:rPr>
          <w:rFonts w:ascii="Garamond" w:hAnsi="Garamond"/>
          <w:b/>
        </w:rPr>
        <w:t>, Civility</w:t>
      </w:r>
      <w:r w:rsidR="00A32FC0">
        <w:rPr>
          <w:rFonts w:ascii="Garamond" w:hAnsi="Garamond"/>
          <w:b/>
        </w:rPr>
        <w:t>, and Sensitivity Clause</w:t>
      </w:r>
    </w:p>
    <w:p w14:paraId="165FADD5" w14:textId="77866460" w:rsidR="005524D4" w:rsidRDefault="00256677" w:rsidP="00256677">
      <w:pPr>
        <w:pStyle w:val="ListParagraph"/>
        <w:numPr>
          <w:ilvl w:val="0"/>
          <w:numId w:val="8"/>
        </w:numPr>
        <w:rPr>
          <w:rFonts w:ascii="Garamond" w:hAnsi="Garamond"/>
        </w:rPr>
      </w:pPr>
      <w:r>
        <w:rPr>
          <w:rFonts w:ascii="Garamond" w:hAnsi="Garamond"/>
        </w:rPr>
        <w:t>If you need any accommodation under the provisions of the ADA act, please inform Dr. Gossard as soon as possible.</w:t>
      </w:r>
    </w:p>
    <w:p w14:paraId="24FC20E3" w14:textId="36BA4935" w:rsidR="00256677" w:rsidRDefault="00256677" w:rsidP="00256677">
      <w:pPr>
        <w:pStyle w:val="ListParagraph"/>
        <w:numPr>
          <w:ilvl w:val="0"/>
          <w:numId w:val="8"/>
        </w:numPr>
        <w:rPr>
          <w:rFonts w:ascii="Garamond" w:hAnsi="Garamond"/>
        </w:rPr>
      </w:pPr>
      <w:r>
        <w:rPr>
          <w:rFonts w:ascii="Garamond" w:hAnsi="Garamond"/>
        </w:rPr>
        <w:t xml:space="preserve">Students are expected to uphold irreproachable standards of academic integrity.  In the event of any form of academic dishonesty (cheating, plagiarism, etc.) I will assign a score of 0 for the assignment. Repeated acts will result in </w:t>
      </w:r>
      <w:r w:rsidR="00562563">
        <w:rPr>
          <w:rFonts w:ascii="Garamond" w:hAnsi="Garamond"/>
        </w:rPr>
        <w:t xml:space="preserve">failure of the course and a referral to the Dean of Students. </w:t>
      </w:r>
    </w:p>
    <w:p w14:paraId="21824ED2" w14:textId="222A10B6" w:rsidR="00562563" w:rsidRDefault="00B97A47" w:rsidP="00256677">
      <w:pPr>
        <w:pStyle w:val="ListParagraph"/>
        <w:numPr>
          <w:ilvl w:val="0"/>
          <w:numId w:val="8"/>
        </w:numPr>
        <w:rPr>
          <w:rFonts w:ascii="Garamond" w:hAnsi="Garamond"/>
        </w:rPr>
      </w:pPr>
      <w:r>
        <w:rPr>
          <w:rFonts w:ascii="Garamond" w:hAnsi="Garamond"/>
        </w:rPr>
        <w:t xml:space="preserve">Civility: </w:t>
      </w:r>
      <w:r w:rsidR="00562563">
        <w:rPr>
          <w:rFonts w:ascii="Garamond" w:hAnsi="Garamond"/>
        </w:rPr>
        <w:t>Students are encouraged to speak their mind in the classroom, support each other, and even disagree with each other.  But remember to speak to each other and your instructor</w:t>
      </w:r>
      <w:r w:rsidR="00045207">
        <w:rPr>
          <w:rFonts w:ascii="Garamond" w:hAnsi="Garamond"/>
        </w:rPr>
        <w:t>s</w:t>
      </w:r>
      <w:r w:rsidR="00562563">
        <w:rPr>
          <w:rFonts w:ascii="Garamond" w:hAnsi="Garamond"/>
        </w:rPr>
        <w:t xml:space="preserve"> with respect, even if you don’t agree with what the other has said. </w:t>
      </w:r>
      <w:r w:rsidR="00A32FC0">
        <w:rPr>
          <w:rFonts w:ascii="Garamond" w:hAnsi="Garamond"/>
        </w:rPr>
        <w:t xml:space="preserve"> We will be discussing a number of controversial topics including, but not limited to: sexual intercourse, contraception, violence (including sexual vio</w:t>
      </w:r>
      <w:r>
        <w:rPr>
          <w:rFonts w:ascii="Garamond" w:hAnsi="Garamond"/>
        </w:rPr>
        <w:t>lence), gender identity, and</w:t>
      </w:r>
      <w:r w:rsidR="00A32FC0">
        <w:rPr>
          <w:rFonts w:ascii="Garamond" w:hAnsi="Garamond"/>
        </w:rPr>
        <w:t xml:space="preserve"> h</w:t>
      </w:r>
      <w:r w:rsidR="00EA610E">
        <w:rPr>
          <w:rFonts w:ascii="Garamond" w:hAnsi="Garamond"/>
        </w:rPr>
        <w:t>omosexuality.  Please be mature.</w:t>
      </w:r>
    </w:p>
    <w:p w14:paraId="73A61B95" w14:textId="65EB97AE" w:rsidR="00184B64" w:rsidRPr="00AB54A5" w:rsidRDefault="00A32FC0" w:rsidP="00AB54A5">
      <w:pPr>
        <w:numPr>
          <w:ilvl w:val="0"/>
          <w:numId w:val="8"/>
        </w:numPr>
        <w:rPr>
          <w:rFonts w:ascii="Garamond" w:hAnsi="Garamond"/>
        </w:rPr>
      </w:pPr>
      <w:r w:rsidRPr="00A32FC0">
        <w:rPr>
          <w:rFonts w:ascii="Garamond" w:hAnsi="Garamond"/>
        </w:rPr>
        <w:t xml:space="preserve">Sensitivity clause: </w:t>
      </w:r>
      <w:r>
        <w:rPr>
          <w:rFonts w:ascii="Garamond" w:hAnsi="Garamond"/>
        </w:rPr>
        <w:t xml:space="preserve">A number of our readings and class materials cover themes </w:t>
      </w:r>
      <w:r w:rsidR="00B97A47">
        <w:rPr>
          <w:rFonts w:ascii="Garamond" w:hAnsi="Garamond"/>
        </w:rPr>
        <w:t>that some students may find to be disturbing, even traumatizing.  If you suspect that specific material is likely to be emotionally challenging for you, please contact Dr. Gossard as soon as possible for alternate reading and writing assignments.  Furthermore, if during discussion of these topics, a student finds it emotionally challenging to be present during discussion, students may step out without academic penalty.  Please alert Dr. Gossard or the Teaching Assistant via email if this occurs.</w:t>
      </w:r>
    </w:p>
    <w:p w14:paraId="467D0C2E" w14:textId="14BB7231" w:rsidR="00184B64" w:rsidRPr="00A60CC3" w:rsidRDefault="00184B64" w:rsidP="00A60CC3">
      <w:pPr>
        <w:pBdr>
          <w:top w:val="single" w:sz="4" w:space="1" w:color="auto"/>
          <w:left w:val="single" w:sz="4" w:space="4" w:color="auto"/>
          <w:bottom w:val="single" w:sz="4" w:space="1" w:color="auto"/>
          <w:right w:val="single" w:sz="4" w:space="4" w:color="auto"/>
        </w:pBdr>
        <w:jc w:val="center"/>
        <w:rPr>
          <w:rFonts w:ascii="Garamond" w:hAnsi="Garamond"/>
          <w:b/>
        </w:rPr>
      </w:pPr>
      <w:r w:rsidRPr="00A60CC3">
        <w:rPr>
          <w:rFonts w:ascii="Garamond" w:hAnsi="Garamond"/>
          <w:b/>
        </w:rPr>
        <w:t>CLASS</w:t>
      </w:r>
      <w:r w:rsidR="00230A6A">
        <w:rPr>
          <w:rFonts w:ascii="Garamond" w:hAnsi="Garamond"/>
          <w:b/>
        </w:rPr>
        <w:t>,</w:t>
      </w:r>
      <w:r w:rsidR="00A60CC3" w:rsidRPr="00A60CC3">
        <w:rPr>
          <w:rFonts w:ascii="Garamond" w:hAnsi="Garamond"/>
          <w:b/>
        </w:rPr>
        <w:t xml:space="preserve"> READING, &amp; ASSIGNMENT</w:t>
      </w:r>
      <w:r w:rsidRPr="00A60CC3">
        <w:rPr>
          <w:rFonts w:ascii="Garamond" w:hAnsi="Garamond"/>
          <w:b/>
        </w:rPr>
        <w:t xml:space="preserve"> SCHEDULE:</w:t>
      </w:r>
    </w:p>
    <w:p w14:paraId="60BA4BB4" w14:textId="7BD4009F" w:rsidR="003A0095" w:rsidRPr="003A0095" w:rsidRDefault="008551E5" w:rsidP="003A0095">
      <w:pPr>
        <w:pStyle w:val="ListParagraph"/>
        <w:numPr>
          <w:ilvl w:val="0"/>
          <w:numId w:val="6"/>
        </w:numPr>
        <w:rPr>
          <w:rFonts w:ascii="Garamond" w:hAnsi="Garamond"/>
        </w:rPr>
      </w:pPr>
      <w:r w:rsidRPr="009C47B6">
        <w:rPr>
          <w:rFonts w:ascii="Garamond" w:hAnsi="Garamond"/>
          <w:bCs/>
        </w:rPr>
        <w:t>Dr. Gossard reserves the right to</w:t>
      </w:r>
      <w:r w:rsidR="000023CF" w:rsidRPr="009C47B6">
        <w:rPr>
          <w:rFonts w:ascii="Garamond" w:hAnsi="Garamond"/>
          <w:bCs/>
        </w:rPr>
        <w:t xml:space="preserve"> make changes as necessary to the readings, assignments, and class meetings</w:t>
      </w:r>
      <w:r w:rsidRPr="009C47B6">
        <w:rPr>
          <w:rFonts w:ascii="Garamond" w:hAnsi="Garamond"/>
          <w:bCs/>
        </w:rPr>
        <w:t xml:space="preserve"> schedule</w:t>
      </w:r>
      <w:r w:rsidR="000023CF" w:rsidRPr="009C47B6">
        <w:rPr>
          <w:rFonts w:ascii="Garamond" w:hAnsi="Garamond"/>
          <w:bCs/>
        </w:rPr>
        <w:t>.</w:t>
      </w:r>
      <w:r w:rsidR="000023CF" w:rsidRPr="00F278E1">
        <w:rPr>
          <w:rFonts w:ascii="Garamond" w:hAnsi="Garamond"/>
          <w:b/>
          <w:bCs/>
        </w:rPr>
        <w:t xml:space="preserve">  Check your email and </w:t>
      </w:r>
      <w:r w:rsidR="00C033A0">
        <w:rPr>
          <w:rFonts w:ascii="Garamond" w:hAnsi="Garamond"/>
          <w:b/>
          <w:bCs/>
        </w:rPr>
        <w:t>Canvas</w:t>
      </w:r>
      <w:r w:rsidR="000023CF" w:rsidRPr="00F278E1">
        <w:rPr>
          <w:rFonts w:ascii="Garamond" w:hAnsi="Garamond"/>
          <w:b/>
          <w:bCs/>
        </w:rPr>
        <w:t xml:space="preserve"> regularly for announcements to changes made to this schedule.</w:t>
      </w:r>
      <w:r w:rsidR="003A0095" w:rsidRPr="00F278E1">
        <w:rPr>
          <w:rFonts w:ascii="Garamond" w:hAnsi="Garamond"/>
          <w:b/>
          <w:bCs/>
        </w:rPr>
        <w:t xml:space="preserve"> </w:t>
      </w:r>
      <w:r w:rsidR="003A0095">
        <w:rPr>
          <w:rFonts w:ascii="Garamond" w:hAnsi="Garamond"/>
          <w:bCs/>
        </w:rPr>
        <w:t xml:space="preserve"> Should you have questions, please ask!</w:t>
      </w:r>
    </w:p>
    <w:p w14:paraId="1F36E506" w14:textId="279F15EF" w:rsidR="003A0095" w:rsidRPr="003A0095" w:rsidRDefault="002533EE" w:rsidP="003A0095">
      <w:pPr>
        <w:pStyle w:val="ListParagraph"/>
        <w:numPr>
          <w:ilvl w:val="0"/>
          <w:numId w:val="6"/>
        </w:numPr>
        <w:rPr>
          <w:rFonts w:ascii="Garamond" w:hAnsi="Garamond"/>
        </w:rPr>
      </w:pPr>
      <w:r w:rsidRPr="003A0095">
        <w:rPr>
          <w:rFonts w:ascii="Garamond" w:hAnsi="Garamond"/>
        </w:rPr>
        <w:t xml:space="preserve">Reading is due the day under which it is listed. </w:t>
      </w:r>
    </w:p>
    <w:p w14:paraId="7DB00191" w14:textId="5DA4B61B" w:rsidR="00146947" w:rsidRPr="003466B8" w:rsidRDefault="003A0095" w:rsidP="00146947">
      <w:pPr>
        <w:pStyle w:val="ListParagraph"/>
        <w:numPr>
          <w:ilvl w:val="0"/>
          <w:numId w:val="6"/>
        </w:numPr>
        <w:rPr>
          <w:rFonts w:ascii="Garamond" w:hAnsi="Garamond"/>
        </w:rPr>
      </w:pPr>
      <w:r w:rsidRPr="009C47B6">
        <w:rPr>
          <w:rFonts w:ascii="Garamond" w:hAnsi="Garamond"/>
          <w:b/>
        </w:rPr>
        <w:t>Assignments must be submitted to Canvas by the START of the class</w:t>
      </w:r>
      <w:r>
        <w:rPr>
          <w:rFonts w:ascii="Garamond" w:hAnsi="Garamond"/>
        </w:rPr>
        <w:t xml:space="preserve">. Assignments submitted after this time will be considered late.  Since assignments are submitted electronically, if you must miss class on the day an assignment is due, you are still responsible for submitting it to Canvas.  </w:t>
      </w:r>
    </w:p>
    <w:p w14:paraId="32E596CB" w14:textId="0D0DAA08" w:rsidR="00A32FC0" w:rsidRDefault="00F278E1" w:rsidP="00146947">
      <w:pPr>
        <w:rPr>
          <w:rFonts w:ascii="Garamond" w:hAnsi="Garamond"/>
          <w:b/>
          <w:u w:val="single"/>
        </w:rPr>
      </w:pPr>
      <w:r>
        <w:rPr>
          <w:rFonts w:ascii="Garamond" w:hAnsi="Garamond"/>
          <w:b/>
          <w:u w:val="single"/>
        </w:rPr>
        <w:t>**SUBJECT TO CHANGE – CHECK YOUR EMAIL &amp; CANVAS REGULARLY**</w:t>
      </w:r>
    </w:p>
    <w:p w14:paraId="232EF1A3" w14:textId="05C5E7D9" w:rsidR="00AB7763" w:rsidRPr="00090377" w:rsidRDefault="005F5C0E" w:rsidP="00146947">
      <w:pPr>
        <w:pStyle w:val="ListParagraph"/>
        <w:numPr>
          <w:ilvl w:val="0"/>
          <w:numId w:val="24"/>
        </w:numPr>
        <w:pBdr>
          <w:top w:val="single" w:sz="4" w:space="1" w:color="auto"/>
          <w:left w:val="single" w:sz="4" w:space="4" w:color="auto"/>
          <w:bottom w:val="single" w:sz="4" w:space="1" w:color="auto"/>
          <w:right w:val="single" w:sz="4" w:space="4" w:color="auto"/>
        </w:pBdr>
        <w:rPr>
          <w:rFonts w:ascii="Garamond" w:hAnsi="Garamond"/>
          <w:b/>
          <w:u w:val="single"/>
        </w:rPr>
      </w:pPr>
      <w:r w:rsidRPr="00090377">
        <w:rPr>
          <w:rFonts w:ascii="Garamond" w:hAnsi="Garamond"/>
          <w:b/>
          <w:u w:val="single"/>
        </w:rPr>
        <w:t xml:space="preserve">WEEK ONE </w:t>
      </w:r>
      <w:r w:rsidR="00AB7763" w:rsidRPr="00090377">
        <w:rPr>
          <w:rFonts w:ascii="Garamond" w:hAnsi="Garamond"/>
          <w:b/>
          <w:u w:val="single"/>
        </w:rPr>
        <w:t xml:space="preserve">January </w:t>
      </w:r>
      <w:r w:rsidR="007E5DD5">
        <w:rPr>
          <w:rFonts w:ascii="Garamond" w:hAnsi="Garamond"/>
          <w:b/>
          <w:u w:val="single"/>
        </w:rPr>
        <w:t>9</w:t>
      </w:r>
      <w:r w:rsidR="00184B64" w:rsidRPr="00090377">
        <w:rPr>
          <w:rFonts w:ascii="Garamond" w:hAnsi="Garamond"/>
          <w:b/>
          <w:u w:val="single"/>
        </w:rPr>
        <w:t xml:space="preserve">:  </w:t>
      </w:r>
      <w:r w:rsidR="00610ECC" w:rsidRPr="00090377">
        <w:rPr>
          <w:rFonts w:ascii="Garamond" w:hAnsi="Garamond"/>
          <w:b/>
          <w:u w:val="single"/>
        </w:rPr>
        <w:t>Introductions</w:t>
      </w:r>
      <w:r w:rsidRPr="00090377">
        <w:rPr>
          <w:rFonts w:ascii="Garamond" w:hAnsi="Garamond"/>
          <w:b/>
          <w:u w:val="single"/>
        </w:rPr>
        <w:t>: Gender, Family, and Sexuality</w:t>
      </w:r>
    </w:p>
    <w:p w14:paraId="6AC10E8B" w14:textId="77777777" w:rsidR="006F1FD9" w:rsidRPr="006F1FD9" w:rsidRDefault="00141CD6" w:rsidP="0050439A">
      <w:pPr>
        <w:pStyle w:val="ListParagraph"/>
        <w:numPr>
          <w:ilvl w:val="0"/>
          <w:numId w:val="32"/>
        </w:numPr>
        <w:rPr>
          <w:rFonts w:ascii="Garamond" w:hAnsi="Garamond"/>
          <w:b/>
          <w:sz w:val="32"/>
        </w:rPr>
      </w:pPr>
      <w:r w:rsidRPr="005F5C0E">
        <w:rPr>
          <w:rFonts w:ascii="Garamond" w:hAnsi="Garamond"/>
          <w:i/>
        </w:rPr>
        <w:t>In-class</w:t>
      </w:r>
      <w:r w:rsidR="00A85CF8">
        <w:rPr>
          <w:rFonts w:ascii="Garamond" w:hAnsi="Garamond"/>
          <w:i/>
        </w:rPr>
        <w:t xml:space="preserve"> Primary Sources</w:t>
      </w:r>
      <w:r>
        <w:rPr>
          <w:rFonts w:ascii="Garamond" w:hAnsi="Garamond"/>
        </w:rPr>
        <w:t xml:space="preserve">: </w:t>
      </w:r>
    </w:p>
    <w:p w14:paraId="712E6BA6" w14:textId="68CAE415" w:rsidR="00146947" w:rsidRPr="00146947" w:rsidRDefault="006F1FD9" w:rsidP="00146947">
      <w:pPr>
        <w:pStyle w:val="ListParagraph"/>
        <w:numPr>
          <w:ilvl w:val="1"/>
          <w:numId w:val="13"/>
        </w:numPr>
        <w:rPr>
          <w:rFonts w:ascii="Garamond" w:hAnsi="Garamond"/>
          <w:b/>
          <w:sz w:val="32"/>
        </w:rPr>
      </w:pPr>
      <w:r>
        <w:rPr>
          <w:rFonts w:ascii="Garamond" w:hAnsi="Garamond"/>
        </w:rPr>
        <w:t xml:space="preserve">1) </w:t>
      </w:r>
      <w:r w:rsidR="00141CD6">
        <w:rPr>
          <w:rFonts w:ascii="Garamond" w:hAnsi="Garamond"/>
        </w:rPr>
        <w:t>John Knox, “The Monstrous Regiment of Women”</w:t>
      </w:r>
    </w:p>
    <w:p w14:paraId="02C199CB" w14:textId="2E925610" w:rsidR="005F5C0E" w:rsidRPr="0050439A" w:rsidRDefault="0050439A" w:rsidP="00146947">
      <w:pPr>
        <w:pStyle w:val="ListParagraph"/>
        <w:numPr>
          <w:ilvl w:val="0"/>
          <w:numId w:val="13"/>
        </w:numPr>
        <w:pBdr>
          <w:top w:val="single" w:sz="4" w:space="1" w:color="auto"/>
          <w:left w:val="single" w:sz="4" w:space="4" w:color="auto"/>
          <w:bottom w:val="single" w:sz="4" w:space="1" w:color="auto"/>
          <w:right w:val="single" w:sz="4" w:space="4" w:color="auto"/>
        </w:pBdr>
        <w:ind w:left="360"/>
        <w:rPr>
          <w:rFonts w:ascii="Garamond" w:hAnsi="Garamond"/>
        </w:rPr>
      </w:pPr>
      <w:r w:rsidRPr="0050439A">
        <w:rPr>
          <w:rFonts w:ascii="Garamond" w:hAnsi="Garamond"/>
          <w:b/>
          <w:u w:val="single"/>
        </w:rPr>
        <w:t xml:space="preserve">WEEK </w:t>
      </w:r>
      <w:r>
        <w:rPr>
          <w:rFonts w:ascii="Garamond" w:hAnsi="Garamond"/>
          <w:b/>
          <w:u w:val="single"/>
        </w:rPr>
        <w:t>TWO</w:t>
      </w:r>
      <w:r w:rsidRPr="0050439A">
        <w:rPr>
          <w:rFonts w:ascii="Garamond" w:hAnsi="Garamond"/>
          <w:b/>
          <w:u w:val="single"/>
        </w:rPr>
        <w:t xml:space="preserve"> January </w:t>
      </w:r>
      <w:r w:rsidR="007E5DD5">
        <w:rPr>
          <w:rFonts w:ascii="Garamond" w:hAnsi="Garamond"/>
          <w:b/>
          <w:u w:val="single"/>
        </w:rPr>
        <w:t>16</w:t>
      </w:r>
      <w:r>
        <w:rPr>
          <w:rFonts w:ascii="Garamond" w:hAnsi="Garamond"/>
          <w:b/>
          <w:u w:val="single"/>
        </w:rPr>
        <w:t xml:space="preserve">: </w:t>
      </w:r>
      <w:r w:rsidR="007E5DD5">
        <w:rPr>
          <w:rFonts w:ascii="Garamond" w:hAnsi="Garamond"/>
          <w:b/>
          <w:u w:val="single"/>
        </w:rPr>
        <w:t xml:space="preserve">Sex &amp; </w:t>
      </w:r>
      <w:r>
        <w:rPr>
          <w:rFonts w:ascii="Garamond" w:hAnsi="Garamond"/>
          <w:b/>
          <w:u w:val="single"/>
        </w:rPr>
        <w:t>Contraception in an Uncertain World</w:t>
      </w:r>
    </w:p>
    <w:p w14:paraId="4913787D" w14:textId="77777777" w:rsidR="00C412B4" w:rsidRDefault="0050439A" w:rsidP="0050439A">
      <w:pPr>
        <w:numPr>
          <w:ilvl w:val="0"/>
          <w:numId w:val="31"/>
        </w:numPr>
        <w:rPr>
          <w:rFonts w:ascii="Garamond" w:hAnsi="Garamond"/>
        </w:rPr>
      </w:pPr>
      <w:r w:rsidRPr="00A60CC3">
        <w:rPr>
          <w:rFonts w:ascii="Garamond" w:hAnsi="Garamond"/>
          <w:i/>
          <w:u w:val="single"/>
        </w:rPr>
        <w:t>Required</w:t>
      </w:r>
      <w:r>
        <w:rPr>
          <w:rFonts w:ascii="Garamond" w:hAnsi="Garamond"/>
          <w:i/>
          <w:u w:val="single"/>
        </w:rPr>
        <w:t xml:space="preserve"> Secondary Source</w:t>
      </w:r>
      <w:r w:rsidR="00C412B4">
        <w:rPr>
          <w:rFonts w:ascii="Garamond" w:hAnsi="Garamond"/>
        </w:rPr>
        <w:t>s:</w:t>
      </w:r>
      <w:r w:rsidRPr="00A60CC3">
        <w:rPr>
          <w:rFonts w:ascii="Garamond" w:hAnsi="Garamond"/>
        </w:rPr>
        <w:t xml:space="preserve"> </w:t>
      </w:r>
    </w:p>
    <w:p w14:paraId="4C75C6D7" w14:textId="77777777" w:rsidR="00C412B4" w:rsidRDefault="00C412B4" w:rsidP="00C412B4">
      <w:pPr>
        <w:numPr>
          <w:ilvl w:val="1"/>
          <w:numId w:val="31"/>
        </w:numPr>
        <w:rPr>
          <w:rFonts w:ascii="Garamond" w:hAnsi="Garamond"/>
        </w:rPr>
      </w:pPr>
      <w:r>
        <w:rPr>
          <w:rFonts w:ascii="Garamond" w:hAnsi="Garamond"/>
        </w:rPr>
        <w:t xml:space="preserve">1. </w:t>
      </w:r>
      <w:proofErr w:type="spellStart"/>
      <w:r w:rsidR="0050439A" w:rsidRPr="005F5C0E">
        <w:rPr>
          <w:rFonts w:ascii="Garamond" w:hAnsi="Garamond"/>
        </w:rPr>
        <w:t>Gowing</w:t>
      </w:r>
      <w:proofErr w:type="spellEnd"/>
      <w:r w:rsidR="0050439A" w:rsidRPr="005F5C0E">
        <w:rPr>
          <w:rFonts w:ascii="Garamond" w:hAnsi="Garamond"/>
        </w:rPr>
        <w:t xml:space="preserve">, “The Haunting of Susan Lay,” </w:t>
      </w:r>
      <w:r w:rsidR="0050439A" w:rsidRPr="005F5C0E">
        <w:rPr>
          <w:rFonts w:ascii="Garamond" w:hAnsi="Garamond"/>
          <w:i/>
        </w:rPr>
        <w:t>Gender and History</w:t>
      </w:r>
      <w:r w:rsidR="007E5DD5">
        <w:rPr>
          <w:rFonts w:ascii="Garamond" w:hAnsi="Garamond"/>
        </w:rPr>
        <w:t xml:space="preserve"> 12 (August 2002)</w:t>
      </w:r>
    </w:p>
    <w:p w14:paraId="3439FC86" w14:textId="631E1D2B" w:rsidR="009959AF" w:rsidRPr="00C1764C" w:rsidRDefault="00C412B4" w:rsidP="00C412B4">
      <w:pPr>
        <w:numPr>
          <w:ilvl w:val="1"/>
          <w:numId w:val="31"/>
        </w:numPr>
        <w:rPr>
          <w:rStyle w:val="Hyperlink"/>
          <w:rFonts w:ascii="Garamond" w:hAnsi="Garamond"/>
          <w:color w:val="auto"/>
          <w:u w:val="none"/>
        </w:rPr>
      </w:pPr>
      <w:r>
        <w:rPr>
          <w:rFonts w:ascii="Garamond" w:hAnsi="Garamond"/>
        </w:rPr>
        <w:t xml:space="preserve">2. </w:t>
      </w:r>
      <w:hyperlink r:id="rId11" w:history="1">
        <w:r w:rsidR="009959AF" w:rsidRPr="00C412B4">
          <w:rPr>
            <w:rStyle w:val="Hyperlink"/>
            <w:rFonts w:ascii="Garamond" w:hAnsi="Garamond"/>
          </w:rPr>
          <w:t>http://notchesblog.com/2014/06/24/a-temporary-member-hermaphrodites-and-sexual-identity-in-early-modern-russia/</w:t>
        </w:r>
      </w:hyperlink>
    </w:p>
    <w:p w14:paraId="47B51BA5" w14:textId="77777777" w:rsidR="00C1764C" w:rsidRPr="00C412B4" w:rsidRDefault="00C1764C" w:rsidP="00C1764C">
      <w:pPr>
        <w:ind w:left="1080"/>
        <w:rPr>
          <w:rFonts w:ascii="Garamond" w:hAnsi="Garamond"/>
        </w:rPr>
      </w:pPr>
    </w:p>
    <w:p w14:paraId="40BB40E8" w14:textId="6346C445" w:rsidR="00C1764C" w:rsidRPr="00C412B4" w:rsidRDefault="00C1764C" w:rsidP="00C1764C">
      <w:pPr>
        <w:pStyle w:val="ListParagraph"/>
        <w:numPr>
          <w:ilvl w:val="0"/>
          <w:numId w:val="23"/>
        </w:numPr>
        <w:pBdr>
          <w:top w:val="single" w:sz="4" w:space="1" w:color="auto"/>
          <w:left w:val="single" w:sz="4" w:space="4" w:color="auto"/>
          <w:bottom w:val="single" w:sz="4" w:space="1" w:color="auto"/>
          <w:right w:val="single" w:sz="4" w:space="4" w:color="auto"/>
        </w:pBdr>
        <w:rPr>
          <w:rFonts w:ascii="Garamond" w:hAnsi="Garamond"/>
          <w:b/>
        </w:rPr>
      </w:pPr>
      <w:r w:rsidRPr="00C412B4">
        <w:rPr>
          <w:rFonts w:ascii="Garamond" w:hAnsi="Garamond"/>
          <w:b/>
          <w:u w:val="single"/>
        </w:rPr>
        <w:t xml:space="preserve">WEEK </w:t>
      </w:r>
      <w:r>
        <w:rPr>
          <w:rFonts w:ascii="Garamond" w:hAnsi="Garamond"/>
          <w:b/>
          <w:u w:val="single"/>
        </w:rPr>
        <w:t>THREE:</w:t>
      </w:r>
      <w:r w:rsidRPr="00C412B4">
        <w:rPr>
          <w:rFonts w:ascii="Garamond" w:hAnsi="Garamond"/>
          <w:b/>
          <w:u w:val="single"/>
        </w:rPr>
        <w:t xml:space="preserve"> </w:t>
      </w:r>
      <w:r>
        <w:rPr>
          <w:rFonts w:ascii="Garamond" w:hAnsi="Garamond"/>
          <w:b/>
          <w:u w:val="single"/>
        </w:rPr>
        <w:t>January 23</w:t>
      </w:r>
      <w:r w:rsidRPr="00C412B4">
        <w:rPr>
          <w:rFonts w:ascii="Garamond" w:hAnsi="Garamond"/>
          <w:b/>
          <w:u w:val="single"/>
        </w:rPr>
        <w:t>:</w:t>
      </w:r>
      <w:r>
        <w:rPr>
          <w:rFonts w:ascii="Garamond" w:hAnsi="Garamond"/>
          <w:b/>
          <w:u w:val="single"/>
        </w:rPr>
        <w:t xml:space="preserve"> Coverture &amp; The Family Economy</w:t>
      </w:r>
    </w:p>
    <w:p w14:paraId="6AB5DFC4" w14:textId="77777777" w:rsidR="00C1764C" w:rsidRDefault="00C1764C" w:rsidP="00C1764C">
      <w:pPr>
        <w:pStyle w:val="ListParagraph"/>
        <w:numPr>
          <w:ilvl w:val="0"/>
          <w:numId w:val="16"/>
        </w:numPr>
        <w:rPr>
          <w:rFonts w:ascii="Garamond" w:hAnsi="Garamond"/>
        </w:rPr>
      </w:pPr>
      <w:r w:rsidRPr="005F5C0E">
        <w:rPr>
          <w:rFonts w:ascii="Garamond" w:hAnsi="Garamond"/>
          <w:i/>
          <w:u w:val="single"/>
        </w:rPr>
        <w:t>Required Secondary Source</w:t>
      </w:r>
      <w:r>
        <w:rPr>
          <w:rFonts w:ascii="Garamond" w:hAnsi="Garamond"/>
          <w:i/>
          <w:u w:val="single"/>
        </w:rPr>
        <w:t>s</w:t>
      </w:r>
      <w:r w:rsidRPr="005F5C0E">
        <w:rPr>
          <w:rFonts w:ascii="Garamond" w:hAnsi="Garamond"/>
          <w:i/>
          <w:u w:val="single"/>
        </w:rPr>
        <w:t>:</w:t>
      </w:r>
      <w:r w:rsidRPr="005F5C0E">
        <w:rPr>
          <w:rFonts w:ascii="Garamond" w:hAnsi="Garamond"/>
          <w:u w:val="single"/>
        </w:rPr>
        <w:t xml:space="preserve"> </w:t>
      </w:r>
      <w:r w:rsidRPr="005F5C0E">
        <w:rPr>
          <w:rFonts w:ascii="Garamond" w:hAnsi="Garamond"/>
        </w:rPr>
        <w:t xml:space="preserve"> </w:t>
      </w:r>
    </w:p>
    <w:p w14:paraId="5E565A16" w14:textId="77777777" w:rsidR="00C1764C" w:rsidRDefault="00C1764C" w:rsidP="00C1764C">
      <w:pPr>
        <w:pStyle w:val="ListParagraph"/>
        <w:numPr>
          <w:ilvl w:val="1"/>
          <w:numId w:val="16"/>
        </w:numPr>
        <w:rPr>
          <w:rFonts w:ascii="Garamond" w:hAnsi="Garamond"/>
        </w:rPr>
      </w:pPr>
      <w:r>
        <w:rPr>
          <w:rFonts w:ascii="Garamond" w:hAnsi="Garamond"/>
        </w:rPr>
        <w:t xml:space="preserve">1) </w:t>
      </w:r>
      <w:r w:rsidRPr="005F5C0E">
        <w:rPr>
          <w:rFonts w:ascii="Garamond" w:hAnsi="Garamond"/>
        </w:rPr>
        <w:t xml:space="preserve">Taylor, “Credit, Debt, and Honor in Castile, 1600-1650” </w:t>
      </w:r>
    </w:p>
    <w:p w14:paraId="31CAEFCF" w14:textId="77777777" w:rsidR="00C1764C" w:rsidRDefault="00C1764C" w:rsidP="00C1764C">
      <w:pPr>
        <w:pStyle w:val="ListParagraph"/>
        <w:numPr>
          <w:ilvl w:val="1"/>
          <w:numId w:val="16"/>
        </w:numPr>
        <w:rPr>
          <w:rFonts w:ascii="Garamond" w:hAnsi="Garamond"/>
        </w:rPr>
      </w:pPr>
      <w:r w:rsidRPr="00A85CF8">
        <w:rPr>
          <w:rFonts w:ascii="Garamond" w:hAnsi="Garamond"/>
        </w:rPr>
        <w:t>2)</w:t>
      </w:r>
      <w:r w:rsidRPr="00A85CF8">
        <w:rPr>
          <w:rFonts w:ascii="Garamond" w:hAnsi="Garamond"/>
          <w:i/>
        </w:rPr>
        <w:t xml:space="preserve"> </w:t>
      </w:r>
      <w:r w:rsidRPr="00A85CF8">
        <w:rPr>
          <w:rFonts w:ascii="Garamond" w:hAnsi="Garamond"/>
        </w:rPr>
        <w:t xml:space="preserve">Erikson, “Coverture and Capitalism” </w:t>
      </w:r>
    </w:p>
    <w:p w14:paraId="515EAEAA" w14:textId="77777777" w:rsidR="00C1764C" w:rsidRDefault="00C1764C" w:rsidP="00C1764C">
      <w:pPr>
        <w:pStyle w:val="ListParagraph"/>
        <w:numPr>
          <w:ilvl w:val="1"/>
          <w:numId w:val="16"/>
        </w:numPr>
        <w:rPr>
          <w:rFonts w:ascii="Garamond" w:hAnsi="Garamond"/>
        </w:rPr>
      </w:pPr>
      <w:r>
        <w:rPr>
          <w:rFonts w:ascii="Garamond" w:hAnsi="Garamond"/>
        </w:rPr>
        <w:t>You must read BOTH articles, but you are only required to complete a reading grid for one of these articles.  Your discussion question should address either of the articles or both.</w:t>
      </w:r>
    </w:p>
    <w:p w14:paraId="31133C05" w14:textId="2503AE14" w:rsidR="00083902" w:rsidRPr="00AB54A5" w:rsidRDefault="00C1764C" w:rsidP="00C412B4">
      <w:pPr>
        <w:pStyle w:val="ListParagraph"/>
        <w:numPr>
          <w:ilvl w:val="0"/>
          <w:numId w:val="16"/>
        </w:numPr>
        <w:rPr>
          <w:rFonts w:ascii="Garamond" w:hAnsi="Garamond"/>
        </w:rPr>
      </w:pPr>
      <w:r>
        <w:rPr>
          <w:rFonts w:ascii="Garamond" w:hAnsi="Garamond"/>
        </w:rPr>
        <w:t>In Class Primary Source: Getting a Living</w:t>
      </w:r>
    </w:p>
    <w:p w14:paraId="5477C6FD" w14:textId="176329AA" w:rsidR="008D5F32" w:rsidRPr="001F28A2" w:rsidRDefault="005F5C0E" w:rsidP="00146947">
      <w:pPr>
        <w:pStyle w:val="ListParagraph"/>
        <w:numPr>
          <w:ilvl w:val="0"/>
          <w:numId w:val="23"/>
        </w:numPr>
        <w:pBdr>
          <w:top w:val="single" w:sz="4" w:space="1" w:color="auto"/>
          <w:left w:val="single" w:sz="4" w:space="4" w:color="auto"/>
          <w:bottom w:val="single" w:sz="4" w:space="1" w:color="auto"/>
          <w:right w:val="single" w:sz="4" w:space="4" w:color="auto"/>
        </w:pBdr>
        <w:rPr>
          <w:rFonts w:ascii="Garamond" w:hAnsi="Garamond"/>
        </w:rPr>
      </w:pPr>
      <w:r w:rsidRPr="00090377">
        <w:rPr>
          <w:rFonts w:ascii="Garamond" w:hAnsi="Garamond"/>
          <w:b/>
          <w:u w:val="single"/>
        </w:rPr>
        <w:t xml:space="preserve">WEEK </w:t>
      </w:r>
      <w:r w:rsidR="00C1764C">
        <w:rPr>
          <w:rFonts w:ascii="Garamond" w:hAnsi="Garamond"/>
          <w:b/>
          <w:u w:val="single"/>
        </w:rPr>
        <w:t>FOUR</w:t>
      </w:r>
      <w:r w:rsidRPr="00090377">
        <w:rPr>
          <w:rFonts w:ascii="Garamond" w:hAnsi="Garamond"/>
          <w:b/>
          <w:u w:val="single"/>
        </w:rPr>
        <w:t xml:space="preserve"> January </w:t>
      </w:r>
      <w:r w:rsidR="00C1764C">
        <w:rPr>
          <w:rFonts w:ascii="Garamond" w:hAnsi="Garamond"/>
          <w:b/>
          <w:u w:val="single"/>
        </w:rPr>
        <w:t>30</w:t>
      </w:r>
      <w:r w:rsidRPr="00090377">
        <w:rPr>
          <w:rFonts w:ascii="Garamond" w:hAnsi="Garamond"/>
          <w:b/>
          <w:u w:val="single"/>
        </w:rPr>
        <w:t xml:space="preserve">: </w:t>
      </w:r>
      <w:r w:rsidR="008D5F32">
        <w:rPr>
          <w:rFonts w:ascii="Garamond" w:hAnsi="Garamond"/>
          <w:b/>
          <w:u w:val="single"/>
        </w:rPr>
        <w:t>Explaining Witchcraft I</w:t>
      </w:r>
      <w:r w:rsidR="001F28A2">
        <w:rPr>
          <w:rFonts w:ascii="Garamond" w:hAnsi="Garamond"/>
          <w:b/>
          <w:u w:val="single"/>
        </w:rPr>
        <w:t xml:space="preserve">: </w:t>
      </w:r>
      <w:r w:rsidR="005239A8">
        <w:rPr>
          <w:rFonts w:ascii="Garamond" w:hAnsi="Garamond"/>
          <w:b/>
          <w:u w:val="single"/>
        </w:rPr>
        <w:t>Social &amp; Cultural</w:t>
      </w:r>
    </w:p>
    <w:p w14:paraId="35369DC8" w14:textId="77777777" w:rsidR="003C4061" w:rsidRPr="003C4061" w:rsidRDefault="001F28A2" w:rsidP="003C4061">
      <w:pPr>
        <w:pStyle w:val="ListParagraph"/>
        <w:numPr>
          <w:ilvl w:val="0"/>
          <w:numId w:val="33"/>
        </w:numPr>
        <w:rPr>
          <w:rFonts w:ascii="Garamond" w:hAnsi="Garamond"/>
          <w:i/>
        </w:rPr>
      </w:pPr>
      <w:r w:rsidRPr="005F5C0E">
        <w:rPr>
          <w:rFonts w:ascii="Garamond" w:hAnsi="Garamond"/>
          <w:i/>
          <w:u w:val="single"/>
        </w:rPr>
        <w:t>Required</w:t>
      </w:r>
      <w:r>
        <w:rPr>
          <w:rFonts w:ascii="Garamond" w:hAnsi="Garamond"/>
          <w:i/>
          <w:u w:val="single"/>
        </w:rPr>
        <w:t xml:space="preserve"> Secondary Sources</w:t>
      </w:r>
      <w:r w:rsidR="003C4061">
        <w:rPr>
          <w:rFonts w:ascii="Garamond" w:hAnsi="Garamond"/>
          <w:u w:val="single"/>
        </w:rPr>
        <w:t>:</w:t>
      </w:r>
      <w:r w:rsidR="003C4061">
        <w:rPr>
          <w:rFonts w:ascii="Garamond" w:hAnsi="Garamond"/>
        </w:rPr>
        <w:t xml:space="preserve"> </w:t>
      </w:r>
      <w:bookmarkStart w:id="0" w:name="_GoBack"/>
      <w:bookmarkEnd w:id="0"/>
    </w:p>
    <w:p w14:paraId="00510910" w14:textId="77777777" w:rsidR="003C4061" w:rsidRDefault="003C4061" w:rsidP="003C4061">
      <w:pPr>
        <w:pStyle w:val="ListParagraph"/>
        <w:numPr>
          <w:ilvl w:val="1"/>
          <w:numId w:val="33"/>
        </w:numPr>
        <w:rPr>
          <w:rFonts w:ascii="Garamond" w:hAnsi="Garamond"/>
          <w:i/>
        </w:rPr>
      </w:pPr>
      <w:r>
        <w:rPr>
          <w:rFonts w:ascii="Garamond" w:hAnsi="Garamond"/>
        </w:rPr>
        <w:t xml:space="preserve">1. </w:t>
      </w:r>
      <w:r w:rsidR="005239A8" w:rsidRPr="003C4061">
        <w:rPr>
          <w:rFonts w:ascii="Garamond" w:hAnsi="Garamond"/>
        </w:rPr>
        <w:t>Briggs</w:t>
      </w:r>
      <w:r w:rsidRPr="003C4061">
        <w:rPr>
          <w:rFonts w:ascii="Garamond" w:hAnsi="Garamond"/>
        </w:rPr>
        <w:t>, “Men Against Women: The Gendering of Witchcraft”</w:t>
      </w:r>
      <w:r>
        <w:rPr>
          <w:rFonts w:ascii="Garamond" w:hAnsi="Garamond"/>
        </w:rPr>
        <w:t xml:space="preserve"> in </w:t>
      </w:r>
      <w:r>
        <w:rPr>
          <w:rFonts w:ascii="Garamond" w:hAnsi="Garamond"/>
          <w:i/>
        </w:rPr>
        <w:t xml:space="preserve">Witches and Neighbors; </w:t>
      </w:r>
    </w:p>
    <w:p w14:paraId="31E7A158" w14:textId="4826BA05" w:rsidR="003C4061" w:rsidRPr="003C4061" w:rsidRDefault="003C4061" w:rsidP="003C4061">
      <w:pPr>
        <w:pStyle w:val="ListParagraph"/>
        <w:numPr>
          <w:ilvl w:val="1"/>
          <w:numId w:val="33"/>
        </w:numPr>
        <w:rPr>
          <w:rFonts w:ascii="Garamond" w:hAnsi="Garamond"/>
          <w:i/>
        </w:rPr>
      </w:pPr>
      <w:r w:rsidRPr="003C4061">
        <w:rPr>
          <w:rFonts w:ascii="Garamond" w:hAnsi="Garamond"/>
        </w:rPr>
        <w:t>2. “Wit</w:t>
      </w:r>
      <w:r w:rsidR="005F552B">
        <w:rPr>
          <w:rFonts w:ascii="Garamond" w:hAnsi="Garamond"/>
        </w:rPr>
        <w:t>c</w:t>
      </w:r>
      <w:r w:rsidRPr="003C4061">
        <w:rPr>
          <w:rFonts w:ascii="Garamond" w:hAnsi="Garamond"/>
        </w:rPr>
        <w:t xml:space="preserve">hcraft Confessions and Sexual Fantasies during the English Civil War” </w:t>
      </w:r>
      <w:hyperlink r:id="rId12" w:history="1">
        <w:r w:rsidRPr="003C4061">
          <w:rPr>
            <w:rStyle w:val="Hyperlink"/>
            <w:rFonts w:ascii="Garamond" w:hAnsi="Garamond"/>
          </w:rPr>
          <w:t>http://notchesblog.com/2016/12/01/witchcraft-in-the-english-civil-war/</w:t>
        </w:r>
      </w:hyperlink>
    </w:p>
    <w:p w14:paraId="4BFD8EDD" w14:textId="77777777" w:rsidR="003C4061" w:rsidRPr="003C4061" w:rsidRDefault="003C4061" w:rsidP="003C4061">
      <w:pPr>
        <w:rPr>
          <w:rFonts w:ascii="Garamond" w:hAnsi="Garamond"/>
          <w:i/>
        </w:rPr>
      </w:pPr>
    </w:p>
    <w:p w14:paraId="54776AAA" w14:textId="07FA6024" w:rsidR="003C4061" w:rsidRPr="003C4061" w:rsidRDefault="003C4061"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b/>
          <w:u w:val="single"/>
        </w:rPr>
      </w:pPr>
      <w:r w:rsidRPr="00090377">
        <w:rPr>
          <w:rFonts w:ascii="Garamond" w:hAnsi="Garamond"/>
          <w:b/>
          <w:u w:val="single"/>
        </w:rPr>
        <w:t xml:space="preserve">WEEK </w:t>
      </w:r>
      <w:r w:rsidR="00C1764C">
        <w:rPr>
          <w:rFonts w:ascii="Garamond" w:hAnsi="Garamond"/>
          <w:b/>
          <w:u w:val="single"/>
        </w:rPr>
        <w:t>FIVE</w:t>
      </w:r>
      <w:r w:rsidRPr="00090377">
        <w:rPr>
          <w:rFonts w:ascii="Garamond" w:hAnsi="Garamond"/>
          <w:b/>
          <w:u w:val="single"/>
        </w:rPr>
        <w:t xml:space="preserve"> </w:t>
      </w:r>
      <w:r w:rsidR="00C1764C">
        <w:rPr>
          <w:rFonts w:ascii="Garamond" w:hAnsi="Garamond"/>
          <w:b/>
          <w:u w:val="single"/>
        </w:rPr>
        <w:t>February 6</w:t>
      </w:r>
      <w:r w:rsidRPr="00090377">
        <w:rPr>
          <w:rFonts w:ascii="Garamond" w:hAnsi="Garamond"/>
          <w:b/>
          <w:u w:val="single"/>
        </w:rPr>
        <w:t xml:space="preserve">: </w:t>
      </w:r>
      <w:r>
        <w:rPr>
          <w:rFonts w:ascii="Garamond" w:hAnsi="Garamond"/>
          <w:b/>
          <w:u w:val="single"/>
        </w:rPr>
        <w:t>Explaining Witchcraft II: State-Building</w:t>
      </w:r>
    </w:p>
    <w:p w14:paraId="3926E31A" w14:textId="6AD87BA9" w:rsidR="003C4061" w:rsidRPr="003C4061" w:rsidRDefault="003C4061" w:rsidP="007E0C21">
      <w:pPr>
        <w:pStyle w:val="ListParagraph"/>
        <w:numPr>
          <w:ilvl w:val="0"/>
          <w:numId w:val="34"/>
        </w:numPr>
        <w:ind w:firstLine="0"/>
        <w:rPr>
          <w:rFonts w:ascii="Garamond" w:hAnsi="Garamond"/>
          <w:b/>
          <w:u w:val="single"/>
        </w:rPr>
      </w:pPr>
      <w:r>
        <w:rPr>
          <w:rFonts w:ascii="Garamond" w:hAnsi="Garamond"/>
          <w:i/>
          <w:u w:val="single"/>
        </w:rPr>
        <w:t>Required Secondary Source</w:t>
      </w:r>
      <w:r>
        <w:rPr>
          <w:rFonts w:ascii="Garamond" w:hAnsi="Garamond"/>
          <w:u w:val="single"/>
        </w:rPr>
        <w:t xml:space="preserve">: </w:t>
      </w:r>
      <w:proofErr w:type="spellStart"/>
      <w:r>
        <w:rPr>
          <w:rFonts w:ascii="Garamond" w:hAnsi="Garamond"/>
        </w:rPr>
        <w:t>Levack</w:t>
      </w:r>
      <w:proofErr w:type="spellEnd"/>
      <w:r>
        <w:rPr>
          <w:rFonts w:ascii="Garamond" w:hAnsi="Garamond"/>
        </w:rPr>
        <w:t>, “State-Building and Witch Hunting in Early Modern Europe”</w:t>
      </w:r>
    </w:p>
    <w:p w14:paraId="4C63900B" w14:textId="77777777" w:rsidR="00C412B4" w:rsidRPr="00C412B4" w:rsidRDefault="003C4061" w:rsidP="007E0C21">
      <w:pPr>
        <w:pStyle w:val="ListParagraph"/>
        <w:numPr>
          <w:ilvl w:val="0"/>
          <w:numId w:val="34"/>
        </w:numPr>
        <w:ind w:firstLine="0"/>
        <w:rPr>
          <w:rFonts w:ascii="Garamond" w:hAnsi="Garamond"/>
          <w:b/>
        </w:rPr>
      </w:pPr>
      <w:r>
        <w:rPr>
          <w:rFonts w:ascii="Garamond" w:hAnsi="Garamond"/>
          <w:i/>
          <w:u w:val="single"/>
        </w:rPr>
        <w:t>Required Primary Source</w:t>
      </w:r>
      <w:r>
        <w:rPr>
          <w:rFonts w:ascii="Garamond" w:hAnsi="Garamond"/>
        </w:rPr>
        <w:t xml:space="preserve">:  The Wonderful Discovery of the Witchcrafts of </w:t>
      </w:r>
      <w:proofErr w:type="spellStart"/>
      <w:r>
        <w:rPr>
          <w:rFonts w:ascii="Garamond" w:hAnsi="Garamond"/>
        </w:rPr>
        <w:t>Maragret</w:t>
      </w:r>
      <w:proofErr w:type="spellEnd"/>
      <w:r>
        <w:rPr>
          <w:rFonts w:ascii="Garamond" w:hAnsi="Garamond"/>
        </w:rPr>
        <w:t xml:space="preserve"> and Philippa Flowers, 1618</w:t>
      </w:r>
    </w:p>
    <w:p w14:paraId="209DB635" w14:textId="77777777" w:rsidR="001343E5" w:rsidRDefault="001343E5" w:rsidP="00E75409">
      <w:pPr>
        <w:rPr>
          <w:rFonts w:ascii="Garamond" w:hAnsi="Garamond"/>
          <w:b/>
          <w:highlight w:val="yellow"/>
        </w:rPr>
      </w:pPr>
    </w:p>
    <w:p w14:paraId="2E922DB7" w14:textId="63D05EBF" w:rsidR="00E75409" w:rsidRPr="001343E5" w:rsidRDefault="00E75409" w:rsidP="00E75409">
      <w:pPr>
        <w:rPr>
          <w:rFonts w:ascii="Garamond" w:hAnsi="Garamond"/>
          <w:b/>
        </w:rPr>
      </w:pPr>
      <w:r w:rsidRPr="001343E5">
        <w:rPr>
          <w:rFonts w:ascii="Garamond" w:hAnsi="Garamond"/>
          <w:b/>
          <w:highlight w:val="yellow"/>
        </w:rPr>
        <w:t>**Due Monday, F</w:t>
      </w:r>
      <w:r w:rsidR="00DE50C1" w:rsidRPr="001343E5">
        <w:rPr>
          <w:rFonts w:ascii="Garamond" w:hAnsi="Garamond"/>
          <w:b/>
          <w:highlight w:val="yellow"/>
        </w:rPr>
        <w:t>ebruary 5: Decision on Witchcraft Project Option 1 or Option 2</w:t>
      </w:r>
    </w:p>
    <w:p w14:paraId="50C9D579" w14:textId="77777777" w:rsidR="001343E5" w:rsidRDefault="00DE50C1" w:rsidP="00E75409">
      <w:pPr>
        <w:rPr>
          <w:rFonts w:ascii="Garamond" w:hAnsi="Garamond"/>
        </w:rPr>
      </w:pPr>
      <w:r>
        <w:rPr>
          <w:rFonts w:ascii="Garamond" w:hAnsi="Garamond"/>
        </w:rPr>
        <w:t xml:space="preserve">During this week you should </w:t>
      </w:r>
      <w:r w:rsidRPr="001343E5">
        <w:rPr>
          <w:rFonts w:ascii="Garamond" w:hAnsi="Garamond"/>
          <w:b/>
          <w:highlight w:val="yellow"/>
        </w:rPr>
        <w:t>meet with me</w:t>
      </w:r>
      <w:r>
        <w:rPr>
          <w:rFonts w:ascii="Garamond" w:hAnsi="Garamond"/>
        </w:rPr>
        <w:t xml:space="preserve"> to discuss your Witchcraft Project.  You can schedule an appointment with me on Canvas via the Calendar’s “Scheduler” Tool</w:t>
      </w:r>
      <w:r w:rsidR="001343E5">
        <w:rPr>
          <w:rFonts w:ascii="Garamond" w:hAnsi="Garamond"/>
        </w:rPr>
        <w:t xml:space="preserve">.  </w:t>
      </w:r>
    </w:p>
    <w:p w14:paraId="6D57FEA1" w14:textId="11E8875D" w:rsidR="00DE50C1" w:rsidRPr="001343E5" w:rsidRDefault="001343E5" w:rsidP="00E75409">
      <w:pPr>
        <w:rPr>
          <w:rFonts w:ascii="Garamond" w:hAnsi="Garamond"/>
          <w:i/>
        </w:rPr>
      </w:pPr>
      <w:r w:rsidRPr="001343E5">
        <w:rPr>
          <w:rFonts w:ascii="Garamond" w:hAnsi="Garamond"/>
          <w:i/>
        </w:rPr>
        <w:t>Failure to meet with me will result in an automatic 10-point deduction on your project.</w:t>
      </w:r>
    </w:p>
    <w:p w14:paraId="25A20374" w14:textId="77777777" w:rsidR="006802C9" w:rsidRPr="006802C9" w:rsidRDefault="006802C9" w:rsidP="006802C9">
      <w:pPr>
        <w:ind w:left="360"/>
        <w:rPr>
          <w:rFonts w:ascii="Garamond" w:hAnsi="Garamond"/>
          <w:b/>
        </w:rPr>
      </w:pPr>
    </w:p>
    <w:p w14:paraId="4767B1DB" w14:textId="77777777" w:rsidR="00C412B4" w:rsidRPr="00090377" w:rsidRDefault="00514641"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b/>
          <w:u w:val="single"/>
        </w:rPr>
      </w:pPr>
      <w:r w:rsidRPr="00090377">
        <w:rPr>
          <w:rFonts w:ascii="Garamond" w:hAnsi="Garamond"/>
          <w:b/>
          <w:u w:val="single"/>
        </w:rPr>
        <w:t xml:space="preserve">WEEK </w:t>
      </w:r>
      <w:r w:rsidR="006072CA">
        <w:rPr>
          <w:rFonts w:ascii="Garamond" w:hAnsi="Garamond"/>
          <w:b/>
          <w:u w:val="single"/>
        </w:rPr>
        <w:t>SIX</w:t>
      </w:r>
      <w:r w:rsidRPr="00090377">
        <w:rPr>
          <w:rFonts w:ascii="Garamond" w:hAnsi="Garamond"/>
          <w:b/>
          <w:u w:val="single"/>
        </w:rPr>
        <w:t xml:space="preserve"> February 1</w:t>
      </w:r>
      <w:r w:rsidR="007E5DD5">
        <w:rPr>
          <w:rFonts w:ascii="Garamond" w:hAnsi="Garamond"/>
          <w:b/>
          <w:u w:val="single"/>
        </w:rPr>
        <w:t>3</w:t>
      </w:r>
      <w:r w:rsidRPr="00090377">
        <w:rPr>
          <w:rFonts w:ascii="Garamond" w:hAnsi="Garamond"/>
          <w:b/>
          <w:u w:val="single"/>
        </w:rPr>
        <w:t xml:space="preserve">: </w:t>
      </w:r>
      <w:r w:rsidR="00C412B4" w:rsidRPr="00090377">
        <w:rPr>
          <w:rFonts w:ascii="Garamond" w:hAnsi="Garamond"/>
          <w:b/>
          <w:u w:val="single"/>
        </w:rPr>
        <w:t>Being Single in the Rise of Capitalism</w:t>
      </w:r>
    </w:p>
    <w:p w14:paraId="701F086E" w14:textId="77777777" w:rsidR="00C412B4" w:rsidRPr="00514641" w:rsidRDefault="00C412B4" w:rsidP="00C412B4">
      <w:pPr>
        <w:pStyle w:val="ListParagraph"/>
        <w:numPr>
          <w:ilvl w:val="0"/>
          <w:numId w:val="18"/>
        </w:numPr>
        <w:rPr>
          <w:rFonts w:ascii="Garamond" w:hAnsi="Garamond"/>
          <w:b/>
          <w:u w:val="single"/>
        </w:rPr>
      </w:pPr>
      <w:r w:rsidRPr="00514641">
        <w:rPr>
          <w:rFonts w:ascii="Garamond" w:hAnsi="Garamond"/>
          <w:i/>
          <w:u w:val="single"/>
        </w:rPr>
        <w:t>Required</w:t>
      </w:r>
      <w:r>
        <w:rPr>
          <w:rFonts w:ascii="Garamond" w:hAnsi="Garamond"/>
          <w:i/>
          <w:u w:val="single"/>
        </w:rPr>
        <w:t xml:space="preserve"> Secondary Source</w:t>
      </w:r>
      <w:r w:rsidRPr="00514641">
        <w:rPr>
          <w:rFonts w:ascii="Garamond" w:hAnsi="Garamond"/>
          <w:i/>
          <w:u w:val="single"/>
        </w:rPr>
        <w:t>:</w:t>
      </w:r>
      <w:r w:rsidRPr="00514641">
        <w:rPr>
          <w:rFonts w:ascii="Garamond" w:hAnsi="Garamond"/>
          <w:u w:val="single"/>
        </w:rPr>
        <w:t xml:space="preserve"> </w:t>
      </w:r>
      <w:r w:rsidRPr="00514641">
        <w:rPr>
          <w:rFonts w:ascii="Garamond" w:hAnsi="Garamond"/>
        </w:rPr>
        <w:t xml:space="preserve"> Hardwick, “Sex and the (seventeenth-century) city” </w:t>
      </w:r>
    </w:p>
    <w:p w14:paraId="10CB1993" w14:textId="7193570C" w:rsidR="00C412B4" w:rsidRPr="00146947" w:rsidRDefault="00C412B4" w:rsidP="007E0C21">
      <w:pPr>
        <w:pStyle w:val="ListParagraph"/>
        <w:numPr>
          <w:ilvl w:val="0"/>
          <w:numId w:val="20"/>
        </w:numPr>
        <w:ind w:firstLine="0"/>
        <w:rPr>
          <w:rFonts w:ascii="Garamond" w:hAnsi="Garamond"/>
          <w:b/>
          <w:u w:val="single"/>
        </w:rPr>
      </w:pPr>
      <w:r>
        <w:rPr>
          <w:rFonts w:ascii="Garamond" w:hAnsi="Garamond"/>
          <w:i/>
        </w:rPr>
        <w:t>In-class Primary Source</w:t>
      </w:r>
      <w:r>
        <w:rPr>
          <w:rFonts w:ascii="Garamond" w:hAnsi="Garamond"/>
        </w:rPr>
        <w:t>: Probate Inventories and Wills Primary Source exercise</w:t>
      </w:r>
    </w:p>
    <w:p w14:paraId="2025674D" w14:textId="77777777" w:rsidR="00146947" w:rsidRDefault="00146947" w:rsidP="00146947">
      <w:pPr>
        <w:rPr>
          <w:rFonts w:ascii="Garamond" w:hAnsi="Garamond"/>
          <w:b/>
          <w:u w:val="single"/>
        </w:rPr>
      </w:pPr>
    </w:p>
    <w:p w14:paraId="60308EAB" w14:textId="1A0E98AE" w:rsidR="000064B5" w:rsidRPr="00AB54A5" w:rsidRDefault="00146947" w:rsidP="000064B5">
      <w:pPr>
        <w:rPr>
          <w:rFonts w:ascii="Garamond" w:hAnsi="Garamond"/>
        </w:rPr>
      </w:pPr>
      <w:r w:rsidRPr="00DE50C1">
        <w:rPr>
          <w:rFonts w:ascii="Garamond" w:hAnsi="Garamond"/>
          <w:b/>
          <w:i/>
          <w:highlight w:val="yellow"/>
          <w:u w:val="single"/>
        </w:rPr>
        <w:t>FEBRUARY 15 – ANGELA DAVIS TALK, 7PM – ATTENDANCE MANDATORY</w:t>
      </w:r>
      <w:r w:rsidRPr="00146947">
        <w:rPr>
          <w:rFonts w:ascii="Garamond" w:hAnsi="Garamond"/>
          <w:b/>
          <w:i/>
          <w:u w:val="single"/>
        </w:rPr>
        <w:t xml:space="preserve"> Dr. Gossard has tickets for you</w:t>
      </w:r>
      <w:r>
        <w:rPr>
          <w:rFonts w:ascii="Garamond" w:hAnsi="Garamond"/>
          <w:b/>
          <w:i/>
          <w:u w:val="single"/>
        </w:rPr>
        <w:t>. You will meet her and her graduate course to sit together.</w:t>
      </w:r>
      <w:r w:rsidR="00AB54A5">
        <w:rPr>
          <w:rFonts w:ascii="Garamond" w:hAnsi="Garamond"/>
        </w:rPr>
        <w:t xml:space="preserve">  Unless you have another class or work obligations that you notify Dr. Gossard of in writing in advance, you are required to attend this event as part of your participation grade.</w:t>
      </w:r>
    </w:p>
    <w:p w14:paraId="5481B91A" w14:textId="06C9B4B9" w:rsidR="00146947" w:rsidRPr="00146947" w:rsidRDefault="00514641"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b/>
          <w:u w:val="single"/>
        </w:rPr>
      </w:pPr>
      <w:r w:rsidRPr="00146947">
        <w:rPr>
          <w:rFonts w:ascii="Garamond" w:hAnsi="Garamond"/>
          <w:b/>
          <w:u w:val="single"/>
        </w:rPr>
        <w:t xml:space="preserve">WEEK </w:t>
      </w:r>
      <w:r w:rsidR="006072CA" w:rsidRPr="00146947">
        <w:rPr>
          <w:rFonts w:ascii="Garamond" w:hAnsi="Garamond"/>
          <w:b/>
          <w:u w:val="single"/>
        </w:rPr>
        <w:t>SEVEN</w:t>
      </w:r>
      <w:r w:rsidR="00090377" w:rsidRPr="00146947">
        <w:rPr>
          <w:rFonts w:ascii="Garamond" w:hAnsi="Garamond"/>
          <w:b/>
          <w:u w:val="single"/>
        </w:rPr>
        <w:t xml:space="preserve"> February 2</w:t>
      </w:r>
      <w:r w:rsidR="007E5DD5" w:rsidRPr="00146947">
        <w:rPr>
          <w:rFonts w:ascii="Garamond" w:hAnsi="Garamond"/>
          <w:b/>
          <w:u w:val="single"/>
        </w:rPr>
        <w:t>0</w:t>
      </w:r>
      <w:r w:rsidRPr="00146947">
        <w:rPr>
          <w:rFonts w:ascii="Garamond" w:hAnsi="Garamond"/>
          <w:b/>
          <w:u w:val="single"/>
        </w:rPr>
        <w:t>:</w:t>
      </w:r>
      <w:r w:rsidR="002D75D9" w:rsidRPr="00146947">
        <w:rPr>
          <w:rFonts w:ascii="Garamond" w:hAnsi="Garamond"/>
          <w:b/>
          <w:u w:val="single"/>
        </w:rPr>
        <w:t xml:space="preserve"> No class – Tuesday is a Monday Class Schedule</w:t>
      </w:r>
      <w:r w:rsidRPr="00146947">
        <w:rPr>
          <w:rFonts w:ascii="Garamond" w:hAnsi="Garamond"/>
          <w:b/>
          <w:u w:val="single"/>
        </w:rPr>
        <w:t xml:space="preserve"> </w:t>
      </w:r>
    </w:p>
    <w:p w14:paraId="3AB9B711" w14:textId="77777777" w:rsidR="009F64DD" w:rsidRDefault="009F64DD" w:rsidP="000064B5">
      <w:pPr>
        <w:rPr>
          <w:rFonts w:ascii="Garamond" w:hAnsi="Garamond"/>
          <w:b/>
        </w:rPr>
      </w:pPr>
    </w:p>
    <w:p w14:paraId="520395DB" w14:textId="5F27B785" w:rsidR="007E0C21" w:rsidRPr="00090377" w:rsidRDefault="006F1FD9" w:rsidP="00146947">
      <w:pPr>
        <w:pStyle w:val="ListParagraph"/>
        <w:numPr>
          <w:ilvl w:val="0"/>
          <w:numId w:val="23"/>
        </w:num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u w:val="single"/>
        </w:rPr>
        <w:t xml:space="preserve">WEEK </w:t>
      </w:r>
      <w:r w:rsidR="006072CA">
        <w:rPr>
          <w:rFonts w:ascii="Garamond" w:hAnsi="Garamond"/>
          <w:b/>
          <w:u w:val="single"/>
        </w:rPr>
        <w:t>EIGHT</w:t>
      </w:r>
      <w:r>
        <w:rPr>
          <w:rFonts w:ascii="Garamond" w:hAnsi="Garamond"/>
          <w:b/>
          <w:u w:val="single"/>
        </w:rPr>
        <w:t xml:space="preserve"> </w:t>
      </w:r>
      <w:r w:rsidR="007E5DD5">
        <w:rPr>
          <w:rFonts w:ascii="Garamond" w:hAnsi="Garamond"/>
          <w:b/>
          <w:u w:val="single"/>
        </w:rPr>
        <w:t>February 27</w:t>
      </w:r>
      <w:r>
        <w:rPr>
          <w:rFonts w:ascii="Garamond" w:hAnsi="Garamond"/>
          <w:b/>
          <w:u w:val="single"/>
        </w:rPr>
        <w:t>:</w:t>
      </w:r>
      <w:r w:rsidR="007E0C21" w:rsidRPr="007E0C21">
        <w:rPr>
          <w:rFonts w:ascii="Garamond" w:hAnsi="Garamond"/>
          <w:b/>
          <w:u w:val="single"/>
        </w:rPr>
        <w:t xml:space="preserve"> </w:t>
      </w:r>
      <w:r w:rsidR="007E0C21">
        <w:rPr>
          <w:rFonts w:ascii="Garamond" w:hAnsi="Garamond"/>
          <w:b/>
          <w:u w:val="single"/>
        </w:rPr>
        <w:t>Children &amp; Infanticide</w:t>
      </w:r>
    </w:p>
    <w:p w14:paraId="6E98D889" w14:textId="77777777" w:rsidR="007E0C21" w:rsidRPr="0050439A" w:rsidRDefault="007E0C21" w:rsidP="007E0C21">
      <w:pPr>
        <w:pStyle w:val="ListParagraph"/>
        <w:numPr>
          <w:ilvl w:val="0"/>
          <w:numId w:val="15"/>
        </w:numPr>
        <w:rPr>
          <w:rFonts w:ascii="Garamond" w:hAnsi="Garamond"/>
        </w:rPr>
      </w:pPr>
      <w:r w:rsidRPr="005F5C0E">
        <w:rPr>
          <w:rFonts w:ascii="Garamond" w:hAnsi="Garamond"/>
          <w:i/>
          <w:u w:val="single"/>
        </w:rPr>
        <w:t>Required</w:t>
      </w:r>
      <w:r>
        <w:rPr>
          <w:rFonts w:ascii="Garamond" w:hAnsi="Garamond"/>
          <w:i/>
          <w:u w:val="single"/>
        </w:rPr>
        <w:t xml:space="preserve"> Secondary Sources</w:t>
      </w:r>
    </w:p>
    <w:p w14:paraId="78B7E1C6" w14:textId="77777777" w:rsidR="007E0C21" w:rsidRPr="005F5C0E" w:rsidRDefault="007E0C21" w:rsidP="007E0C21">
      <w:pPr>
        <w:pStyle w:val="ListParagraph"/>
        <w:numPr>
          <w:ilvl w:val="1"/>
          <w:numId w:val="15"/>
        </w:numPr>
        <w:rPr>
          <w:rStyle w:val="Hyperlink"/>
          <w:rFonts w:ascii="Garamond" w:hAnsi="Garamond"/>
          <w:color w:val="auto"/>
          <w:u w:val="none"/>
        </w:rPr>
      </w:pPr>
      <w:r>
        <w:rPr>
          <w:rFonts w:ascii="Garamond" w:hAnsi="Garamond"/>
        </w:rPr>
        <w:t xml:space="preserve">1) </w:t>
      </w:r>
      <w:r w:rsidRPr="005F5C0E">
        <w:rPr>
          <w:rFonts w:ascii="Garamond" w:hAnsi="Garamond"/>
        </w:rPr>
        <w:t xml:space="preserve">Styles, “Objects and Emotions: The London Foundling Hospital,”  </w:t>
      </w:r>
      <w:hyperlink r:id="rId13" w:history="1">
        <w:r w:rsidRPr="005F5C0E">
          <w:rPr>
            <w:rStyle w:val="Hyperlink"/>
            <w:rFonts w:ascii="Garamond" w:eastAsiaTheme="minorEastAsia" w:hAnsi="Garamond"/>
          </w:rPr>
          <w:t>http://emotionalobjects.wordpress.com/2013/11/11/181/</w:t>
        </w:r>
      </w:hyperlink>
      <w:r>
        <w:rPr>
          <w:rStyle w:val="Hyperlink"/>
          <w:rFonts w:ascii="Garamond" w:eastAsiaTheme="minorEastAsia" w:hAnsi="Garamond"/>
        </w:rPr>
        <w:t xml:space="preserve"> </w:t>
      </w:r>
    </w:p>
    <w:p w14:paraId="71F1ED0E" w14:textId="3EA0882A" w:rsidR="002D75D9" w:rsidRPr="002D75D9" w:rsidRDefault="007E0C21" w:rsidP="002D75D9">
      <w:pPr>
        <w:pStyle w:val="ListParagraph"/>
        <w:numPr>
          <w:ilvl w:val="1"/>
          <w:numId w:val="15"/>
        </w:numPr>
        <w:rPr>
          <w:rStyle w:val="Hyperlink"/>
          <w:rFonts w:ascii="Garamond" w:hAnsi="Garamond"/>
          <w:color w:val="auto"/>
          <w:u w:val="none"/>
        </w:rPr>
      </w:pPr>
      <w:r>
        <w:rPr>
          <w:rFonts w:ascii="Garamond" w:hAnsi="Garamond"/>
          <w:u w:val="single"/>
        </w:rPr>
        <w:t xml:space="preserve">2) </w:t>
      </w:r>
      <w:r w:rsidR="00947E93" w:rsidRPr="00947E93">
        <w:rPr>
          <w:rFonts w:ascii="Garamond" w:eastAsiaTheme="minorEastAsia" w:hAnsi="Garamond"/>
        </w:rPr>
        <w:t xml:space="preserve">Styles, </w:t>
      </w:r>
      <w:r w:rsidR="00947E93">
        <w:rPr>
          <w:rFonts w:ascii="Garamond" w:eastAsiaTheme="minorEastAsia" w:hAnsi="Garamond"/>
          <w:i/>
        </w:rPr>
        <w:t>Thread of Feeling</w:t>
      </w:r>
      <w:r w:rsidR="00947E93">
        <w:rPr>
          <w:rFonts w:ascii="Garamond" w:eastAsiaTheme="minorEastAsia" w:hAnsi="Garamond"/>
        </w:rPr>
        <w:t xml:space="preserve"> – pay particular attention to the images</w:t>
      </w:r>
    </w:p>
    <w:p w14:paraId="565440A5" w14:textId="08702FEF" w:rsidR="00F97E2A" w:rsidRPr="002D75D9" w:rsidRDefault="00F97E2A" w:rsidP="002D75D9">
      <w:pPr>
        <w:pStyle w:val="ListParagraph"/>
        <w:numPr>
          <w:ilvl w:val="1"/>
          <w:numId w:val="15"/>
        </w:numPr>
        <w:rPr>
          <w:rFonts w:ascii="Garamond" w:hAnsi="Garamond"/>
        </w:rPr>
      </w:pPr>
      <w:r w:rsidRPr="002D75D9">
        <w:rPr>
          <w:rFonts w:ascii="Garamond" w:hAnsi="Garamond"/>
          <w:u w:val="single"/>
        </w:rPr>
        <w:t xml:space="preserve">3) </w:t>
      </w:r>
      <w:proofErr w:type="spellStart"/>
      <w:r w:rsidRPr="002D75D9">
        <w:rPr>
          <w:rFonts w:ascii="Garamond" w:hAnsi="Garamond"/>
        </w:rPr>
        <w:t>Gowing</w:t>
      </w:r>
      <w:proofErr w:type="spellEnd"/>
      <w:r w:rsidRPr="002D75D9">
        <w:rPr>
          <w:rFonts w:ascii="Garamond" w:hAnsi="Garamond"/>
        </w:rPr>
        <w:t>, “Secret Births and Infanticide in 17</w:t>
      </w:r>
      <w:r w:rsidRPr="002D75D9">
        <w:rPr>
          <w:rFonts w:ascii="Garamond" w:hAnsi="Garamond"/>
          <w:vertAlign w:val="superscript"/>
        </w:rPr>
        <w:t>th</w:t>
      </w:r>
      <w:r w:rsidRPr="002D75D9">
        <w:rPr>
          <w:rFonts w:ascii="Garamond" w:hAnsi="Garamond"/>
        </w:rPr>
        <w:t xml:space="preserve">-Century England” </w:t>
      </w:r>
    </w:p>
    <w:p w14:paraId="7BE78278" w14:textId="77777777" w:rsidR="00A80DBC" w:rsidRDefault="00A80DBC" w:rsidP="00A80DBC">
      <w:pPr>
        <w:ind w:left="720"/>
        <w:rPr>
          <w:rFonts w:ascii="Garamond" w:hAnsi="Garamond"/>
        </w:rPr>
      </w:pPr>
    </w:p>
    <w:p w14:paraId="64F68B12" w14:textId="5DD5FCC4" w:rsidR="003466B8" w:rsidRPr="003466B8" w:rsidRDefault="006F1FD9" w:rsidP="009F64DD">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b/>
        </w:rPr>
        <w:t xml:space="preserve">WEEK </w:t>
      </w:r>
      <w:r w:rsidR="006072CA">
        <w:rPr>
          <w:rFonts w:ascii="Garamond" w:hAnsi="Garamond"/>
          <w:b/>
        </w:rPr>
        <w:t>NINE</w:t>
      </w:r>
      <w:r>
        <w:rPr>
          <w:rFonts w:ascii="Garamond" w:hAnsi="Garamond"/>
          <w:b/>
        </w:rPr>
        <w:t>: SPRING BREAK NO CLASS</w:t>
      </w:r>
      <w:r w:rsidR="002D75D9">
        <w:rPr>
          <w:rFonts w:ascii="Garamond" w:hAnsi="Garamond"/>
          <w:b/>
        </w:rPr>
        <w:t xml:space="preserve"> </w:t>
      </w:r>
    </w:p>
    <w:p w14:paraId="61420C0D" w14:textId="77777777" w:rsidR="003466B8" w:rsidRPr="009F64DD" w:rsidRDefault="003466B8" w:rsidP="009F64DD">
      <w:pPr>
        <w:rPr>
          <w:rFonts w:ascii="Garamond" w:hAnsi="Garamond"/>
        </w:rPr>
      </w:pPr>
    </w:p>
    <w:p w14:paraId="48D3C87B" w14:textId="77777777" w:rsidR="002D75D9" w:rsidRPr="006F1FD9" w:rsidRDefault="006F1FD9"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b/>
        </w:rPr>
      </w:pPr>
      <w:r w:rsidRPr="006F1FD9">
        <w:rPr>
          <w:rFonts w:ascii="Garamond" w:hAnsi="Garamond"/>
          <w:b/>
          <w:u w:val="single"/>
        </w:rPr>
        <w:t xml:space="preserve">WEEK </w:t>
      </w:r>
      <w:r w:rsidR="006072CA">
        <w:rPr>
          <w:rFonts w:ascii="Garamond" w:hAnsi="Garamond"/>
          <w:b/>
          <w:u w:val="single"/>
        </w:rPr>
        <w:t>TEN</w:t>
      </w:r>
      <w:r w:rsidRPr="006F1FD9">
        <w:rPr>
          <w:rFonts w:ascii="Garamond" w:hAnsi="Garamond"/>
          <w:b/>
          <w:u w:val="single"/>
        </w:rPr>
        <w:t xml:space="preserve"> March 1</w:t>
      </w:r>
      <w:r w:rsidR="007E5DD5">
        <w:rPr>
          <w:rFonts w:ascii="Garamond" w:hAnsi="Garamond"/>
          <w:b/>
          <w:u w:val="single"/>
        </w:rPr>
        <w:t>3</w:t>
      </w:r>
      <w:r w:rsidRPr="006F1FD9">
        <w:rPr>
          <w:rFonts w:ascii="Garamond" w:hAnsi="Garamond"/>
          <w:b/>
          <w:u w:val="single"/>
        </w:rPr>
        <w:t xml:space="preserve">: </w:t>
      </w:r>
      <w:r w:rsidR="002D75D9">
        <w:rPr>
          <w:rFonts w:ascii="Garamond" w:hAnsi="Garamond"/>
          <w:b/>
        </w:rPr>
        <w:t>Families &amp; State Formation</w:t>
      </w:r>
    </w:p>
    <w:p w14:paraId="7FBEE534" w14:textId="77777777" w:rsidR="002D75D9" w:rsidRPr="006F1FD9" w:rsidRDefault="002D75D9" w:rsidP="002D75D9">
      <w:pPr>
        <w:numPr>
          <w:ilvl w:val="0"/>
          <w:numId w:val="3"/>
        </w:numPr>
        <w:rPr>
          <w:rFonts w:ascii="Garamond" w:hAnsi="Garamond"/>
        </w:rPr>
      </w:pPr>
      <w:r>
        <w:rPr>
          <w:rFonts w:ascii="Garamond" w:hAnsi="Garamond"/>
          <w:i/>
          <w:u w:val="single"/>
        </w:rPr>
        <w:t>Required Secondary Source</w:t>
      </w:r>
      <w:r>
        <w:rPr>
          <w:rFonts w:ascii="Garamond" w:hAnsi="Garamond"/>
        </w:rPr>
        <w:t xml:space="preserve">:  Strasser, </w:t>
      </w:r>
      <w:r>
        <w:rPr>
          <w:rFonts w:ascii="Garamond" w:hAnsi="Garamond"/>
          <w:i/>
        </w:rPr>
        <w:t xml:space="preserve">State of Virginity </w:t>
      </w:r>
      <w:r>
        <w:rPr>
          <w:rFonts w:ascii="Garamond" w:hAnsi="Garamond"/>
        </w:rPr>
        <w:t>(selections)</w:t>
      </w:r>
    </w:p>
    <w:p w14:paraId="596C09E1" w14:textId="77777777" w:rsidR="002D75D9" w:rsidRDefault="002D75D9" w:rsidP="002D75D9">
      <w:pPr>
        <w:numPr>
          <w:ilvl w:val="0"/>
          <w:numId w:val="3"/>
        </w:numPr>
        <w:rPr>
          <w:rFonts w:ascii="Garamond" w:hAnsi="Garamond"/>
        </w:rPr>
      </w:pPr>
      <w:r w:rsidRPr="006F1FD9">
        <w:rPr>
          <w:rFonts w:ascii="Garamond" w:hAnsi="Garamond"/>
          <w:i/>
        </w:rPr>
        <w:t xml:space="preserve">In-class primary source: </w:t>
      </w:r>
      <w:r w:rsidRPr="006F1FD9">
        <w:rPr>
          <w:rFonts w:ascii="Garamond" w:hAnsi="Garamond"/>
        </w:rPr>
        <w:t xml:space="preserve"> </w:t>
      </w:r>
      <w:r>
        <w:rPr>
          <w:rFonts w:ascii="Garamond" w:hAnsi="Garamond"/>
        </w:rPr>
        <w:t xml:space="preserve">Three statements on </w:t>
      </w:r>
      <w:proofErr w:type="spellStart"/>
      <w:r>
        <w:rPr>
          <w:rFonts w:ascii="Garamond" w:hAnsi="Garamond"/>
        </w:rPr>
        <w:t>rulership</w:t>
      </w:r>
      <w:proofErr w:type="spellEnd"/>
    </w:p>
    <w:p w14:paraId="42DDD255" w14:textId="77777777" w:rsidR="009F64DD" w:rsidRDefault="009F64DD" w:rsidP="003466B8">
      <w:pPr>
        <w:rPr>
          <w:rFonts w:ascii="Garamond" w:hAnsi="Garamond"/>
        </w:rPr>
      </w:pPr>
    </w:p>
    <w:p w14:paraId="3D03F9BE" w14:textId="77777777" w:rsidR="00AB54A5" w:rsidRDefault="00AB54A5" w:rsidP="003466B8">
      <w:pPr>
        <w:rPr>
          <w:rFonts w:ascii="Garamond" w:hAnsi="Garamond"/>
        </w:rPr>
      </w:pPr>
    </w:p>
    <w:p w14:paraId="5C90C025" w14:textId="77777777" w:rsidR="00AB54A5" w:rsidRDefault="00AB54A5" w:rsidP="003466B8">
      <w:pPr>
        <w:rPr>
          <w:rFonts w:ascii="Garamond" w:hAnsi="Garamond"/>
        </w:rPr>
      </w:pPr>
    </w:p>
    <w:p w14:paraId="54F04D87" w14:textId="1B0794C1" w:rsidR="002D75D9" w:rsidRDefault="006F1FD9"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b/>
          <w:u w:val="single"/>
        </w:rPr>
      </w:pPr>
      <w:r>
        <w:rPr>
          <w:rFonts w:ascii="Garamond" w:hAnsi="Garamond"/>
          <w:b/>
          <w:u w:val="single"/>
        </w:rPr>
        <w:t xml:space="preserve">WEEK </w:t>
      </w:r>
      <w:r w:rsidR="006072CA">
        <w:rPr>
          <w:rFonts w:ascii="Garamond" w:hAnsi="Garamond"/>
          <w:b/>
          <w:u w:val="single"/>
        </w:rPr>
        <w:t>ELEVEN</w:t>
      </w:r>
      <w:r>
        <w:rPr>
          <w:rFonts w:ascii="Garamond" w:hAnsi="Garamond"/>
          <w:b/>
          <w:u w:val="single"/>
        </w:rPr>
        <w:t xml:space="preserve"> March 2</w:t>
      </w:r>
      <w:r w:rsidR="007E5DD5">
        <w:rPr>
          <w:rFonts w:ascii="Garamond" w:hAnsi="Garamond"/>
          <w:b/>
          <w:u w:val="single"/>
        </w:rPr>
        <w:t>0</w:t>
      </w:r>
      <w:r>
        <w:rPr>
          <w:rFonts w:ascii="Garamond" w:hAnsi="Garamond"/>
          <w:b/>
          <w:u w:val="single"/>
        </w:rPr>
        <w:t xml:space="preserve">: </w:t>
      </w:r>
      <w:r w:rsidR="002D75D9" w:rsidRPr="00090377">
        <w:rPr>
          <w:rFonts w:ascii="Garamond" w:hAnsi="Garamond"/>
          <w:b/>
          <w:u w:val="single"/>
        </w:rPr>
        <w:t xml:space="preserve">Gender, Race, </w:t>
      </w:r>
      <w:r w:rsidR="002D75D9">
        <w:rPr>
          <w:rFonts w:ascii="Garamond" w:hAnsi="Garamond"/>
          <w:b/>
          <w:u w:val="single"/>
        </w:rPr>
        <w:t>&amp;</w:t>
      </w:r>
      <w:r w:rsidR="002D75D9" w:rsidRPr="00090377">
        <w:rPr>
          <w:rFonts w:ascii="Garamond" w:hAnsi="Garamond"/>
          <w:b/>
          <w:u w:val="single"/>
        </w:rPr>
        <w:t xml:space="preserve"> Colonization</w:t>
      </w:r>
    </w:p>
    <w:p w14:paraId="21DB270F" w14:textId="77777777" w:rsidR="002D75D9" w:rsidRDefault="002D75D9" w:rsidP="002D75D9">
      <w:pPr>
        <w:pStyle w:val="ListParagraph"/>
        <w:numPr>
          <w:ilvl w:val="0"/>
          <w:numId w:val="22"/>
        </w:numPr>
        <w:rPr>
          <w:rFonts w:ascii="Garamond" w:hAnsi="Garamond"/>
        </w:rPr>
      </w:pPr>
      <w:r w:rsidRPr="00090377">
        <w:rPr>
          <w:rFonts w:ascii="Garamond" w:hAnsi="Garamond"/>
          <w:i/>
          <w:u w:val="single"/>
        </w:rPr>
        <w:t>Required</w:t>
      </w:r>
      <w:r>
        <w:rPr>
          <w:rFonts w:ascii="Garamond" w:hAnsi="Garamond"/>
          <w:i/>
          <w:u w:val="single"/>
        </w:rPr>
        <w:t xml:space="preserve"> Secondary Sources</w:t>
      </w:r>
      <w:r w:rsidRPr="00090377">
        <w:rPr>
          <w:rFonts w:ascii="Garamond" w:hAnsi="Garamond"/>
        </w:rPr>
        <w:t xml:space="preserve">: </w:t>
      </w:r>
    </w:p>
    <w:p w14:paraId="6F763D51" w14:textId="77777777" w:rsidR="002D75D9" w:rsidRDefault="002D75D9" w:rsidP="002D75D9">
      <w:pPr>
        <w:pStyle w:val="ListParagraph"/>
        <w:numPr>
          <w:ilvl w:val="1"/>
          <w:numId w:val="22"/>
        </w:numPr>
        <w:rPr>
          <w:rFonts w:ascii="Garamond" w:hAnsi="Garamond"/>
        </w:rPr>
      </w:pPr>
      <w:r>
        <w:rPr>
          <w:rFonts w:ascii="Garamond" w:hAnsi="Garamond"/>
        </w:rPr>
        <w:t xml:space="preserve">1) </w:t>
      </w:r>
      <w:r w:rsidRPr="00090377">
        <w:rPr>
          <w:rFonts w:ascii="Garamond" w:hAnsi="Garamond"/>
        </w:rPr>
        <w:t>Palmer, “What’s in a Name? Mixed-Race Families and Resistance to Racial Codification in Eighteenth-Century France” (CAN)</w:t>
      </w:r>
    </w:p>
    <w:p w14:paraId="1CFF25D2" w14:textId="77777777" w:rsidR="00C45F7E" w:rsidRDefault="002D75D9" w:rsidP="00C45F7E">
      <w:pPr>
        <w:pStyle w:val="ListParagraph"/>
        <w:numPr>
          <w:ilvl w:val="1"/>
          <w:numId w:val="22"/>
        </w:numPr>
        <w:rPr>
          <w:rFonts w:ascii="Garamond" w:hAnsi="Garamond"/>
        </w:rPr>
      </w:pPr>
      <w:r>
        <w:rPr>
          <w:rFonts w:ascii="Garamond" w:hAnsi="Garamond"/>
        </w:rPr>
        <w:t xml:space="preserve">2) </w:t>
      </w:r>
      <w:r w:rsidRPr="00A85CF8">
        <w:rPr>
          <w:rFonts w:ascii="Garamond" w:hAnsi="Garamond"/>
        </w:rPr>
        <w:t>Warren, “The Cause of her Grief: The Rape of a Slave in Early New England”</w:t>
      </w:r>
    </w:p>
    <w:p w14:paraId="0326D93B" w14:textId="77777777" w:rsidR="00146947" w:rsidRDefault="00146947" w:rsidP="00146947">
      <w:pPr>
        <w:pStyle w:val="ListParagraph"/>
        <w:ind w:left="1440"/>
        <w:rPr>
          <w:rFonts w:ascii="Garamond" w:hAnsi="Garamond"/>
        </w:rPr>
      </w:pPr>
    </w:p>
    <w:p w14:paraId="4FC509E1" w14:textId="035AB425" w:rsidR="003D540B" w:rsidRPr="00861C39" w:rsidRDefault="006F1FD9" w:rsidP="00146947">
      <w:pPr>
        <w:pStyle w:val="ListParagraph"/>
        <w:numPr>
          <w:ilvl w:val="0"/>
          <w:numId w:val="20"/>
        </w:numPr>
        <w:pBdr>
          <w:top w:val="single" w:sz="4" w:space="1" w:color="auto"/>
          <w:left w:val="single" w:sz="4" w:space="4" w:color="auto"/>
          <w:bottom w:val="single" w:sz="4" w:space="1" w:color="auto"/>
          <w:right w:val="single" w:sz="4" w:space="4" w:color="auto"/>
        </w:pBdr>
        <w:rPr>
          <w:rFonts w:ascii="Garamond" w:hAnsi="Garamond"/>
          <w:highlight w:val="yellow"/>
        </w:rPr>
      </w:pPr>
      <w:r w:rsidRPr="00861C39">
        <w:rPr>
          <w:rFonts w:ascii="Garamond" w:hAnsi="Garamond"/>
          <w:b/>
          <w:highlight w:val="yellow"/>
          <w:u w:val="single"/>
        </w:rPr>
        <w:t xml:space="preserve">WEEK </w:t>
      </w:r>
      <w:r w:rsidR="006072CA" w:rsidRPr="00861C39">
        <w:rPr>
          <w:rFonts w:ascii="Garamond" w:hAnsi="Garamond"/>
          <w:b/>
          <w:highlight w:val="yellow"/>
          <w:u w:val="single"/>
        </w:rPr>
        <w:t>TWELVE</w:t>
      </w:r>
      <w:r w:rsidRPr="00861C39">
        <w:rPr>
          <w:rFonts w:ascii="Garamond" w:hAnsi="Garamond"/>
          <w:b/>
          <w:highlight w:val="yellow"/>
          <w:u w:val="single"/>
        </w:rPr>
        <w:t xml:space="preserve"> March 2</w:t>
      </w:r>
      <w:r w:rsidR="007E5DD5" w:rsidRPr="00861C39">
        <w:rPr>
          <w:rFonts w:ascii="Garamond" w:hAnsi="Garamond"/>
          <w:b/>
          <w:highlight w:val="yellow"/>
          <w:u w:val="single"/>
        </w:rPr>
        <w:t>7</w:t>
      </w:r>
      <w:r w:rsidRPr="00861C39">
        <w:rPr>
          <w:rFonts w:ascii="Garamond" w:hAnsi="Garamond"/>
          <w:b/>
          <w:highlight w:val="yellow"/>
          <w:u w:val="single"/>
        </w:rPr>
        <w:t xml:space="preserve">: Witchcraft </w:t>
      </w:r>
      <w:r w:rsidR="00C45F7E" w:rsidRPr="00861C39">
        <w:rPr>
          <w:rFonts w:ascii="Garamond" w:hAnsi="Garamond"/>
          <w:b/>
          <w:highlight w:val="yellow"/>
          <w:u w:val="single"/>
        </w:rPr>
        <w:t>Presentation Day</w:t>
      </w:r>
    </w:p>
    <w:p w14:paraId="7C0E6E35" w14:textId="77777777" w:rsidR="006F1FD9" w:rsidRDefault="006F1FD9" w:rsidP="006F1FD9">
      <w:pPr>
        <w:pStyle w:val="ListParagraph"/>
        <w:ind w:left="360"/>
        <w:rPr>
          <w:rFonts w:ascii="Garamond" w:hAnsi="Garamond"/>
          <w:b/>
          <w:u w:val="single"/>
        </w:rPr>
      </w:pPr>
    </w:p>
    <w:p w14:paraId="65B4A73F" w14:textId="575DEDDA" w:rsidR="00C45F7E" w:rsidRPr="00C45F7E" w:rsidRDefault="006F1FD9" w:rsidP="00146947">
      <w:pPr>
        <w:pStyle w:val="ListParagraph"/>
        <w:numPr>
          <w:ilvl w:val="0"/>
          <w:numId w:val="27"/>
        </w:numPr>
        <w:pBdr>
          <w:top w:val="single" w:sz="4" w:space="1" w:color="auto"/>
          <w:left w:val="single" w:sz="4" w:space="4" w:color="auto"/>
          <w:bottom w:val="single" w:sz="4" w:space="1" w:color="auto"/>
          <w:right w:val="single" w:sz="4" w:space="4" w:color="auto"/>
        </w:pBdr>
        <w:rPr>
          <w:rFonts w:ascii="Garamond" w:hAnsi="Garamond"/>
          <w:b/>
        </w:rPr>
      </w:pPr>
      <w:r>
        <w:rPr>
          <w:rFonts w:ascii="Garamond" w:hAnsi="Garamond"/>
          <w:b/>
          <w:u w:val="single"/>
        </w:rPr>
        <w:t xml:space="preserve">WEEK </w:t>
      </w:r>
      <w:r w:rsidR="006072CA">
        <w:rPr>
          <w:rFonts w:ascii="Garamond" w:hAnsi="Garamond"/>
          <w:b/>
          <w:u w:val="single"/>
        </w:rPr>
        <w:t>THIRTEEN</w:t>
      </w:r>
      <w:r>
        <w:rPr>
          <w:rFonts w:ascii="Garamond" w:hAnsi="Garamond"/>
          <w:b/>
          <w:u w:val="single"/>
        </w:rPr>
        <w:t xml:space="preserve"> April </w:t>
      </w:r>
      <w:r w:rsidR="007E5DD5">
        <w:rPr>
          <w:rFonts w:ascii="Garamond" w:hAnsi="Garamond"/>
          <w:b/>
          <w:u w:val="single"/>
        </w:rPr>
        <w:t>3</w:t>
      </w:r>
      <w:r>
        <w:rPr>
          <w:rFonts w:ascii="Garamond" w:hAnsi="Garamond"/>
          <w:b/>
          <w:u w:val="single"/>
        </w:rPr>
        <w:t xml:space="preserve">: </w:t>
      </w:r>
      <w:r w:rsidR="00C45F7E" w:rsidRPr="00A80DBC">
        <w:rPr>
          <w:rFonts w:ascii="Garamond" w:hAnsi="Garamond"/>
          <w:b/>
        </w:rPr>
        <w:t xml:space="preserve">Enlightened Marriages </w:t>
      </w:r>
    </w:p>
    <w:p w14:paraId="24725018" w14:textId="77777777" w:rsidR="00C45F7E" w:rsidRDefault="00C45F7E" w:rsidP="00C45F7E">
      <w:pPr>
        <w:pStyle w:val="ListParagraph"/>
        <w:numPr>
          <w:ilvl w:val="0"/>
          <w:numId w:val="26"/>
        </w:numPr>
        <w:rPr>
          <w:rFonts w:ascii="Garamond" w:hAnsi="Garamond"/>
        </w:rPr>
      </w:pPr>
      <w:r w:rsidRPr="00A80DBC">
        <w:rPr>
          <w:rFonts w:ascii="Garamond" w:hAnsi="Garamond"/>
          <w:i/>
          <w:u w:val="single"/>
        </w:rPr>
        <w:t>Required</w:t>
      </w:r>
      <w:r>
        <w:rPr>
          <w:rFonts w:ascii="Garamond" w:hAnsi="Garamond"/>
          <w:i/>
          <w:u w:val="single"/>
        </w:rPr>
        <w:t xml:space="preserve"> Secondary Source</w:t>
      </w:r>
      <w:r w:rsidRPr="00A80DBC">
        <w:rPr>
          <w:rFonts w:ascii="Garamond" w:hAnsi="Garamond"/>
          <w:i/>
          <w:u w:val="single"/>
        </w:rPr>
        <w:t>:</w:t>
      </w:r>
      <w:r w:rsidRPr="00A80DBC">
        <w:rPr>
          <w:rFonts w:ascii="Garamond" w:hAnsi="Garamond"/>
          <w:u w:val="single"/>
        </w:rPr>
        <w:t xml:space="preserve"> </w:t>
      </w:r>
      <w:r w:rsidRPr="00A80DBC">
        <w:rPr>
          <w:rFonts w:ascii="Garamond" w:hAnsi="Garamond"/>
        </w:rPr>
        <w:t xml:space="preserve"> </w:t>
      </w:r>
    </w:p>
    <w:p w14:paraId="5E8100AA" w14:textId="6353F9E4" w:rsidR="00C45F7E" w:rsidRDefault="00146947" w:rsidP="00C45F7E">
      <w:pPr>
        <w:pStyle w:val="ListParagraph"/>
        <w:numPr>
          <w:ilvl w:val="1"/>
          <w:numId w:val="26"/>
        </w:numPr>
        <w:rPr>
          <w:rFonts w:ascii="Garamond" w:hAnsi="Garamond"/>
        </w:rPr>
      </w:pPr>
      <w:r>
        <w:rPr>
          <w:rFonts w:ascii="Garamond" w:hAnsi="Garamond"/>
        </w:rPr>
        <w:t xml:space="preserve">1. </w:t>
      </w:r>
      <w:r w:rsidR="00C45F7E" w:rsidRPr="00A80DBC">
        <w:rPr>
          <w:rFonts w:ascii="Garamond" w:hAnsi="Garamond"/>
        </w:rPr>
        <w:t xml:space="preserve">Goodman, “Marriage Choice and Marital Success” </w:t>
      </w:r>
    </w:p>
    <w:p w14:paraId="121DCD8A" w14:textId="27A6904C" w:rsidR="00C45F7E" w:rsidRDefault="00146947" w:rsidP="00C45F7E">
      <w:pPr>
        <w:pStyle w:val="ListParagraph"/>
        <w:numPr>
          <w:ilvl w:val="1"/>
          <w:numId w:val="26"/>
        </w:numPr>
        <w:rPr>
          <w:rFonts w:ascii="Garamond" w:hAnsi="Garamond"/>
        </w:rPr>
      </w:pPr>
      <w:r>
        <w:rPr>
          <w:rFonts w:ascii="Garamond" w:hAnsi="Garamond"/>
        </w:rPr>
        <w:t xml:space="preserve">2. </w:t>
      </w:r>
      <w:r w:rsidR="00C45F7E">
        <w:rPr>
          <w:rFonts w:ascii="Garamond" w:hAnsi="Garamond"/>
        </w:rPr>
        <w:t xml:space="preserve">Lyons, </w:t>
      </w:r>
      <w:r>
        <w:rPr>
          <w:rFonts w:ascii="Garamond" w:hAnsi="Garamond"/>
        </w:rPr>
        <w:t>“A Springboard to Revolution: Runaway Wives”</w:t>
      </w:r>
    </w:p>
    <w:p w14:paraId="7623D002" w14:textId="77777777" w:rsidR="003D540B" w:rsidRDefault="003D540B" w:rsidP="00184B64">
      <w:pPr>
        <w:rPr>
          <w:rFonts w:ascii="Garamond" w:hAnsi="Garamond"/>
          <w:b/>
        </w:rPr>
      </w:pPr>
    </w:p>
    <w:p w14:paraId="01D4FD33" w14:textId="1A77412B" w:rsidR="00C45F7E" w:rsidRDefault="00A80DBC" w:rsidP="00146947">
      <w:pPr>
        <w:pStyle w:val="ListParagraph"/>
        <w:numPr>
          <w:ilvl w:val="0"/>
          <w:numId w:val="27"/>
        </w:numPr>
        <w:pBdr>
          <w:top w:val="single" w:sz="4" w:space="1" w:color="auto"/>
          <w:left w:val="single" w:sz="4" w:space="4" w:color="auto"/>
          <w:bottom w:val="single" w:sz="4" w:space="1" w:color="auto"/>
          <w:right w:val="single" w:sz="4" w:space="4" w:color="auto"/>
        </w:pBdr>
        <w:rPr>
          <w:rFonts w:ascii="Garamond" w:hAnsi="Garamond"/>
        </w:rPr>
      </w:pPr>
      <w:r w:rsidRPr="00A80DBC">
        <w:rPr>
          <w:rFonts w:ascii="Garamond" w:hAnsi="Garamond"/>
          <w:b/>
          <w:u w:val="single"/>
        </w:rPr>
        <w:t xml:space="preserve">WEEK </w:t>
      </w:r>
      <w:r w:rsidR="006072CA">
        <w:rPr>
          <w:rFonts w:ascii="Garamond" w:hAnsi="Garamond"/>
          <w:b/>
          <w:u w:val="single"/>
        </w:rPr>
        <w:t>FOURTEEN</w:t>
      </w:r>
      <w:r w:rsidRPr="00A80DBC">
        <w:rPr>
          <w:rFonts w:ascii="Garamond" w:hAnsi="Garamond"/>
          <w:b/>
          <w:u w:val="single"/>
        </w:rPr>
        <w:t xml:space="preserve"> April 1</w:t>
      </w:r>
      <w:r w:rsidR="007E5DD5">
        <w:rPr>
          <w:rFonts w:ascii="Garamond" w:hAnsi="Garamond"/>
          <w:b/>
          <w:u w:val="single"/>
        </w:rPr>
        <w:t>0</w:t>
      </w:r>
      <w:r w:rsidRPr="00A80DBC">
        <w:rPr>
          <w:rFonts w:ascii="Garamond" w:hAnsi="Garamond"/>
          <w:b/>
        </w:rPr>
        <w:t xml:space="preserve">: </w:t>
      </w:r>
      <w:r w:rsidR="00C45F7E">
        <w:rPr>
          <w:rFonts w:ascii="Garamond" w:hAnsi="Garamond"/>
          <w:b/>
        </w:rPr>
        <w:t>Changing Sex in the Enlightenment &amp; Revolution</w:t>
      </w:r>
    </w:p>
    <w:p w14:paraId="50394A49" w14:textId="1487132D" w:rsidR="00083902" w:rsidRDefault="00A632A7" w:rsidP="00184B64">
      <w:pPr>
        <w:pStyle w:val="ListParagraph"/>
        <w:numPr>
          <w:ilvl w:val="0"/>
          <w:numId w:val="26"/>
        </w:numPr>
        <w:rPr>
          <w:rFonts w:ascii="Garamond" w:hAnsi="Garamond"/>
        </w:rPr>
      </w:pPr>
      <w:r>
        <w:rPr>
          <w:rFonts w:ascii="Garamond" w:hAnsi="Garamond"/>
          <w:i/>
          <w:u w:val="single"/>
        </w:rPr>
        <w:t xml:space="preserve">Required Secondary Source: </w:t>
      </w:r>
      <w:r>
        <w:rPr>
          <w:rFonts w:ascii="Garamond" w:hAnsi="Garamond"/>
        </w:rPr>
        <w:t xml:space="preserve"> “Pleasing and Teasing Bourgeois Sexuality in the Age of Commerce,” </w:t>
      </w:r>
      <w:hyperlink r:id="rId14" w:history="1">
        <w:r w:rsidR="00947E93" w:rsidRPr="00AB026E">
          <w:rPr>
            <w:rStyle w:val="Hyperlink"/>
            <w:rFonts w:ascii="Garamond" w:hAnsi="Garamond"/>
          </w:rPr>
          <w:t>http://notchesblog.com/2017/06/27/pleasing-and-teasing-bourgeois-sexuality-in-the-age-of-commerce/</w:t>
        </w:r>
      </w:hyperlink>
    </w:p>
    <w:p w14:paraId="4927C2DF" w14:textId="76FC5699" w:rsidR="00A632A7" w:rsidRDefault="00A632A7" w:rsidP="00184B64">
      <w:pPr>
        <w:pStyle w:val="ListParagraph"/>
        <w:numPr>
          <w:ilvl w:val="0"/>
          <w:numId w:val="26"/>
        </w:numPr>
        <w:rPr>
          <w:rFonts w:ascii="Garamond" w:hAnsi="Garamond"/>
        </w:rPr>
      </w:pPr>
      <w:r>
        <w:rPr>
          <w:rFonts w:ascii="Garamond" w:hAnsi="Garamond"/>
          <w:i/>
          <w:u w:val="single"/>
        </w:rPr>
        <w:t>Required Primary Sources</w:t>
      </w:r>
      <w:r>
        <w:rPr>
          <w:rFonts w:ascii="Garamond" w:hAnsi="Garamond"/>
          <w:u w:val="single"/>
        </w:rPr>
        <w:t xml:space="preserve">: </w:t>
      </w:r>
      <w:r>
        <w:rPr>
          <w:rFonts w:ascii="Garamond" w:hAnsi="Garamond"/>
        </w:rPr>
        <w:t>Marie Antoinette Political Cartoons</w:t>
      </w:r>
    </w:p>
    <w:p w14:paraId="73680944" w14:textId="77777777" w:rsidR="00A80DBC" w:rsidRDefault="00A80DBC" w:rsidP="00A80DBC">
      <w:pPr>
        <w:rPr>
          <w:rFonts w:ascii="Garamond" w:hAnsi="Garamond"/>
        </w:rPr>
      </w:pPr>
    </w:p>
    <w:p w14:paraId="440B3D49" w14:textId="5016119B" w:rsidR="00A80DBC" w:rsidRDefault="00A80DBC" w:rsidP="00146947">
      <w:pPr>
        <w:pStyle w:val="ListParagraph"/>
        <w:numPr>
          <w:ilvl w:val="0"/>
          <w:numId w:val="27"/>
        </w:numPr>
        <w:pBdr>
          <w:top w:val="single" w:sz="4" w:space="1" w:color="auto"/>
          <w:left w:val="single" w:sz="4" w:space="4" w:color="auto"/>
          <w:bottom w:val="single" w:sz="4" w:space="1" w:color="auto"/>
          <w:right w:val="single" w:sz="4" w:space="4" w:color="auto"/>
        </w:pBdr>
        <w:rPr>
          <w:rFonts w:ascii="Garamond" w:hAnsi="Garamond"/>
          <w:b/>
          <w:u w:val="single"/>
        </w:rPr>
      </w:pPr>
      <w:r w:rsidRPr="00A80DBC">
        <w:rPr>
          <w:rFonts w:ascii="Garamond" w:hAnsi="Garamond"/>
          <w:b/>
          <w:u w:val="single"/>
        </w:rPr>
        <w:t xml:space="preserve">WEEK </w:t>
      </w:r>
      <w:r w:rsidR="006072CA">
        <w:rPr>
          <w:rFonts w:ascii="Garamond" w:hAnsi="Garamond"/>
          <w:b/>
          <w:u w:val="single"/>
        </w:rPr>
        <w:t>FIFTEEN</w:t>
      </w:r>
      <w:r w:rsidRPr="00A80DBC">
        <w:rPr>
          <w:rFonts w:ascii="Garamond" w:hAnsi="Garamond"/>
          <w:b/>
          <w:u w:val="single"/>
        </w:rPr>
        <w:t xml:space="preserve"> April 1</w:t>
      </w:r>
      <w:r w:rsidR="007E5DD5">
        <w:rPr>
          <w:rFonts w:ascii="Garamond" w:hAnsi="Garamond"/>
          <w:b/>
          <w:u w:val="single"/>
        </w:rPr>
        <w:t>7</w:t>
      </w:r>
      <w:r w:rsidRPr="00A80DBC">
        <w:rPr>
          <w:rFonts w:ascii="Garamond" w:hAnsi="Garamond"/>
          <w:b/>
          <w:u w:val="single"/>
        </w:rPr>
        <w:t>: Republican Motherhood</w:t>
      </w:r>
    </w:p>
    <w:p w14:paraId="62D542D3" w14:textId="78B41D76" w:rsidR="00A80DBC" w:rsidRPr="00083902" w:rsidRDefault="00A80DBC" w:rsidP="00A80DBC">
      <w:pPr>
        <w:pStyle w:val="ListParagraph"/>
        <w:numPr>
          <w:ilvl w:val="0"/>
          <w:numId w:val="26"/>
        </w:numPr>
        <w:rPr>
          <w:rFonts w:ascii="Garamond" w:hAnsi="Garamond"/>
          <w:b/>
          <w:u w:val="single"/>
        </w:rPr>
      </w:pPr>
      <w:r>
        <w:rPr>
          <w:rFonts w:ascii="Garamond" w:hAnsi="Garamond"/>
          <w:i/>
          <w:u w:val="single"/>
        </w:rPr>
        <w:t>Required Secondary Source</w:t>
      </w:r>
      <w:r>
        <w:rPr>
          <w:rFonts w:ascii="Garamond" w:hAnsi="Garamond"/>
        </w:rPr>
        <w:t xml:space="preserve">:  </w:t>
      </w:r>
      <w:proofErr w:type="spellStart"/>
      <w:r>
        <w:rPr>
          <w:rFonts w:ascii="Garamond" w:hAnsi="Garamond"/>
        </w:rPr>
        <w:t>Kerber</w:t>
      </w:r>
      <w:proofErr w:type="spellEnd"/>
      <w:r>
        <w:rPr>
          <w:rFonts w:ascii="Garamond" w:hAnsi="Garamond"/>
        </w:rPr>
        <w:t>, “The Republican Mother: Women and Enlightenment – An American Perspective”</w:t>
      </w:r>
    </w:p>
    <w:p w14:paraId="290E6EFC" w14:textId="1347F356" w:rsidR="00083902" w:rsidRPr="00A80DBC" w:rsidRDefault="00083902" w:rsidP="00A80DBC">
      <w:pPr>
        <w:pStyle w:val="ListParagraph"/>
        <w:numPr>
          <w:ilvl w:val="0"/>
          <w:numId w:val="26"/>
        </w:numPr>
        <w:rPr>
          <w:rFonts w:ascii="Garamond" w:hAnsi="Garamond"/>
          <w:b/>
          <w:u w:val="single"/>
        </w:rPr>
      </w:pPr>
      <w:r>
        <w:rPr>
          <w:rFonts w:ascii="Garamond" w:hAnsi="Garamond"/>
          <w:i/>
        </w:rPr>
        <w:t xml:space="preserve">In-Class Exercise: </w:t>
      </w:r>
      <w:r>
        <w:rPr>
          <w:rFonts w:ascii="Garamond" w:hAnsi="Garamond"/>
        </w:rPr>
        <w:t>Female Education Debate (Philadelphia, 1787)</w:t>
      </w:r>
    </w:p>
    <w:p w14:paraId="7E3AE053" w14:textId="77777777" w:rsidR="00A80DBC" w:rsidRDefault="00A80DBC" w:rsidP="00A80DBC">
      <w:pPr>
        <w:rPr>
          <w:rFonts w:ascii="Garamond" w:hAnsi="Garamond"/>
          <w:b/>
        </w:rPr>
      </w:pPr>
    </w:p>
    <w:p w14:paraId="497AB14A" w14:textId="5F62606C" w:rsidR="00C45F7E" w:rsidRPr="00C45F7E" w:rsidRDefault="00A80DBC" w:rsidP="00146947">
      <w:pPr>
        <w:pStyle w:val="ListParagraph"/>
        <w:numPr>
          <w:ilvl w:val="0"/>
          <w:numId w:val="27"/>
        </w:numPr>
        <w:pBdr>
          <w:top w:val="single" w:sz="4" w:space="1" w:color="auto"/>
          <w:left w:val="single" w:sz="4" w:space="4" w:color="auto"/>
          <w:bottom w:val="single" w:sz="4" w:space="1" w:color="auto"/>
          <w:right w:val="single" w:sz="4" w:space="4" w:color="auto"/>
        </w:pBdr>
        <w:rPr>
          <w:rFonts w:ascii="Garamond" w:hAnsi="Garamond"/>
          <w:b/>
          <w:u w:val="single"/>
        </w:rPr>
      </w:pPr>
      <w:r w:rsidRPr="00A80DBC">
        <w:rPr>
          <w:rFonts w:ascii="Garamond" w:hAnsi="Garamond"/>
          <w:b/>
          <w:u w:val="single"/>
        </w:rPr>
        <w:t xml:space="preserve">WEEK </w:t>
      </w:r>
      <w:r w:rsidR="006072CA">
        <w:rPr>
          <w:rFonts w:ascii="Garamond" w:hAnsi="Garamond"/>
          <w:b/>
          <w:u w:val="single"/>
        </w:rPr>
        <w:t>SIXTEEN</w:t>
      </w:r>
      <w:r w:rsidRPr="00A80DBC">
        <w:rPr>
          <w:rFonts w:ascii="Garamond" w:hAnsi="Garamond"/>
          <w:b/>
          <w:u w:val="single"/>
        </w:rPr>
        <w:t xml:space="preserve"> April </w:t>
      </w:r>
      <w:r w:rsidR="007E5DD5">
        <w:rPr>
          <w:rFonts w:ascii="Garamond" w:hAnsi="Garamond"/>
          <w:b/>
          <w:u w:val="single"/>
        </w:rPr>
        <w:t>24</w:t>
      </w:r>
      <w:r w:rsidRPr="00A80DBC">
        <w:rPr>
          <w:rFonts w:ascii="Garamond" w:hAnsi="Garamond"/>
          <w:b/>
          <w:u w:val="single"/>
        </w:rPr>
        <w:t xml:space="preserve">: </w:t>
      </w:r>
      <w:r w:rsidR="00C45F7E">
        <w:rPr>
          <w:rFonts w:ascii="Garamond" w:hAnsi="Garamond"/>
          <w:b/>
          <w:u w:val="single"/>
        </w:rPr>
        <w:t>A</w:t>
      </w:r>
      <w:r w:rsidRPr="00A80DBC">
        <w:rPr>
          <w:rFonts w:ascii="Garamond" w:hAnsi="Garamond"/>
          <w:b/>
          <w:u w:val="single"/>
        </w:rPr>
        <w:t xml:space="preserve"> Revolution</w:t>
      </w:r>
      <w:r w:rsidR="00C45F7E">
        <w:rPr>
          <w:rFonts w:ascii="Garamond" w:hAnsi="Garamond"/>
          <w:b/>
          <w:u w:val="single"/>
        </w:rPr>
        <w:t xml:space="preserve"> in Gender</w:t>
      </w:r>
    </w:p>
    <w:p w14:paraId="30DB37C5" w14:textId="77777777" w:rsidR="00A80DBC" w:rsidRDefault="00184B64" w:rsidP="00184B64">
      <w:pPr>
        <w:numPr>
          <w:ilvl w:val="0"/>
          <w:numId w:val="3"/>
        </w:numPr>
        <w:rPr>
          <w:rFonts w:ascii="Garamond" w:hAnsi="Garamond"/>
        </w:rPr>
      </w:pPr>
      <w:r w:rsidRPr="00A60CC3">
        <w:rPr>
          <w:rFonts w:ascii="Garamond" w:hAnsi="Garamond"/>
          <w:i/>
          <w:u w:val="single"/>
        </w:rPr>
        <w:t>Required</w:t>
      </w:r>
      <w:r w:rsidR="000028C0">
        <w:rPr>
          <w:rFonts w:ascii="Garamond" w:hAnsi="Garamond"/>
          <w:i/>
          <w:u w:val="single"/>
        </w:rPr>
        <w:t xml:space="preserve"> Primary Source</w:t>
      </w:r>
      <w:r w:rsidR="001C47E5">
        <w:rPr>
          <w:rFonts w:ascii="Garamond" w:hAnsi="Garamond"/>
          <w:i/>
          <w:u w:val="single"/>
        </w:rPr>
        <w:t>s</w:t>
      </w:r>
      <w:r w:rsidRPr="00A60CC3">
        <w:rPr>
          <w:rFonts w:ascii="Garamond" w:hAnsi="Garamond"/>
        </w:rPr>
        <w:t xml:space="preserve">: </w:t>
      </w:r>
    </w:p>
    <w:p w14:paraId="5AE5461F" w14:textId="77777777" w:rsidR="00A80DBC" w:rsidRDefault="00A80DBC" w:rsidP="00A80DBC">
      <w:pPr>
        <w:numPr>
          <w:ilvl w:val="1"/>
          <w:numId w:val="3"/>
        </w:numPr>
        <w:rPr>
          <w:rFonts w:ascii="Garamond" w:hAnsi="Garamond"/>
        </w:rPr>
      </w:pPr>
      <w:r>
        <w:rPr>
          <w:rFonts w:ascii="Garamond" w:hAnsi="Garamond"/>
        </w:rPr>
        <w:t xml:space="preserve">Mary </w:t>
      </w:r>
      <w:r w:rsidR="00BA6D1C">
        <w:rPr>
          <w:rFonts w:ascii="Garamond" w:hAnsi="Garamond"/>
        </w:rPr>
        <w:t>Wollstonecraft</w:t>
      </w:r>
      <w:r w:rsidR="009877E6">
        <w:rPr>
          <w:rFonts w:ascii="Garamond" w:hAnsi="Garamond"/>
        </w:rPr>
        <w:t xml:space="preserve"> </w:t>
      </w:r>
    </w:p>
    <w:p w14:paraId="3D5FE450" w14:textId="65F21060" w:rsidR="00184B64" w:rsidRDefault="00A80DBC" w:rsidP="00A80DBC">
      <w:pPr>
        <w:numPr>
          <w:ilvl w:val="1"/>
          <w:numId w:val="3"/>
        </w:numPr>
        <w:rPr>
          <w:rFonts w:ascii="Garamond" w:hAnsi="Garamond"/>
        </w:rPr>
      </w:pPr>
      <w:proofErr w:type="spellStart"/>
      <w:r>
        <w:rPr>
          <w:rFonts w:ascii="Garamond" w:hAnsi="Garamond"/>
        </w:rPr>
        <w:t>Olympe</w:t>
      </w:r>
      <w:proofErr w:type="spellEnd"/>
      <w:r>
        <w:rPr>
          <w:rFonts w:ascii="Garamond" w:hAnsi="Garamond"/>
        </w:rPr>
        <w:t xml:space="preserve"> de </w:t>
      </w:r>
      <w:r w:rsidR="009877E6">
        <w:rPr>
          <w:rFonts w:ascii="Garamond" w:hAnsi="Garamond"/>
        </w:rPr>
        <w:t>Gouges</w:t>
      </w:r>
    </w:p>
    <w:p w14:paraId="5074867D" w14:textId="77777777" w:rsidR="00A80DBC" w:rsidRPr="00A80DBC" w:rsidRDefault="00A80DBC" w:rsidP="00C45F7E">
      <w:pPr>
        <w:rPr>
          <w:rFonts w:ascii="Garamond" w:hAnsi="Garamond"/>
          <w:b/>
        </w:rPr>
      </w:pPr>
    </w:p>
    <w:p w14:paraId="4BE39C60" w14:textId="77777777" w:rsidR="002D4D47" w:rsidRPr="002D4D47" w:rsidRDefault="002D4D47" w:rsidP="002D4D47">
      <w:pPr>
        <w:pStyle w:val="ListParagraph"/>
        <w:numPr>
          <w:ilvl w:val="0"/>
          <w:numId w:val="27"/>
        </w:numPr>
        <w:pBdr>
          <w:top w:val="single" w:sz="4" w:space="1" w:color="auto"/>
          <w:left w:val="single" w:sz="4" w:space="4" w:color="auto"/>
          <w:bottom w:val="single" w:sz="4" w:space="1" w:color="auto"/>
          <w:right w:val="single" w:sz="4" w:space="4" w:color="auto"/>
        </w:pBdr>
        <w:rPr>
          <w:rFonts w:ascii="Garamond" w:hAnsi="Garamond"/>
          <w:b/>
          <w:highlight w:val="yellow"/>
          <w:u w:val="single"/>
        </w:rPr>
      </w:pPr>
      <w:r w:rsidRPr="002D4D47">
        <w:rPr>
          <w:rFonts w:ascii="Garamond" w:hAnsi="Garamond"/>
          <w:b/>
          <w:highlight w:val="yellow"/>
          <w:u w:val="single"/>
        </w:rPr>
        <w:t xml:space="preserve">FINALS WEEK May 3 by noon </w:t>
      </w:r>
    </w:p>
    <w:p w14:paraId="46BEEEBD" w14:textId="75F2E7A9" w:rsidR="001C47E5" w:rsidRPr="002D4D47" w:rsidRDefault="002D4D47" w:rsidP="002D4D47">
      <w:pPr>
        <w:pBdr>
          <w:top w:val="single" w:sz="4" w:space="1" w:color="auto"/>
          <w:left w:val="single" w:sz="4" w:space="4" w:color="auto"/>
          <w:bottom w:val="single" w:sz="4" w:space="1" w:color="auto"/>
          <w:right w:val="single" w:sz="4" w:space="4" w:color="auto"/>
        </w:pBdr>
        <w:rPr>
          <w:rFonts w:ascii="Garamond" w:hAnsi="Garamond"/>
          <w:b/>
          <w:highlight w:val="yellow"/>
          <w:u w:val="single"/>
        </w:rPr>
      </w:pPr>
      <w:r w:rsidRPr="002D4D47">
        <w:rPr>
          <w:rFonts w:ascii="Garamond" w:hAnsi="Garamond"/>
          <w:b/>
          <w:highlight w:val="yellow"/>
          <w:u w:val="single"/>
        </w:rPr>
        <w:t xml:space="preserve">“From the WWW Archives” Assignment due on CANVAS </w:t>
      </w:r>
    </w:p>
    <w:p w14:paraId="52DAE7C3" w14:textId="77777777" w:rsidR="009F64DD" w:rsidRDefault="009F64DD" w:rsidP="001C47E5">
      <w:pPr>
        <w:rPr>
          <w:rFonts w:ascii="Garamond" w:hAnsi="Garamond"/>
        </w:rPr>
      </w:pPr>
    </w:p>
    <w:p w14:paraId="542AC5B4" w14:textId="58F92413" w:rsidR="00BA6D1C" w:rsidRDefault="00A80DBC" w:rsidP="00BA6D1C">
      <w:pPr>
        <w:rPr>
          <w:rFonts w:ascii="Garamond" w:hAnsi="Garamond"/>
        </w:rPr>
      </w:pPr>
      <w:r>
        <w:rPr>
          <w:rFonts w:ascii="Garamond" w:hAnsi="Garamond"/>
          <w:b/>
          <w:noProof/>
        </w:rPr>
        <w:drawing>
          <wp:anchor distT="0" distB="0" distL="114300" distR="114300" simplePos="0" relativeHeight="251659264" behindDoc="0" locked="0" layoutInCell="1" allowOverlap="1" wp14:anchorId="6148216D" wp14:editId="7744588C">
            <wp:simplePos x="0" y="0"/>
            <wp:positionH relativeFrom="column">
              <wp:posOffset>1765935</wp:posOffset>
            </wp:positionH>
            <wp:positionV relativeFrom="paragraph">
              <wp:posOffset>7620</wp:posOffset>
            </wp:positionV>
            <wp:extent cx="1972079" cy="1591310"/>
            <wp:effectExtent l="0" t="0" r="9525"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working.jpg"/>
                    <pic:cNvPicPr/>
                  </pic:nvPicPr>
                  <pic:blipFill>
                    <a:blip r:embed="rId15">
                      <a:extLst>
                        <a:ext uri="{28A0092B-C50C-407E-A947-70E740481C1C}">
                          <a14:useLocalDpi xmlns:a14="http://schemas.microsoft.com/office/drawing/2010/main" val="0"/>
                        </a:ext>
                      </a:extLst>
                    </a:blip>
                    <a:stretch>
                      <a:fillRect/>
                    </a:stretch>
                  </pic:blipFill>
                  <pic:spPr>
                    <a:xfrm>
                      <a:off x="0" y="0"/>
                      <a:ext cx="1972079" cy="1591310"/>
                    </a:xfrm>
                    <a:prstGeom prst="rect">
                      <a:avLst/>
                    </a:prstGeom>
                  </pic:spPr>
                </pic:pic>
              </a:graphicData>
            </a:graphic>
            <wp14:sizeRelH relativeFrom="page">
              <wp14:pctWidth>0</wp14:pctWidth>
            </wp14:sizeRelH>
            <wp14:sizeRelV relativeFrom="page">
              <wp14:pctHeight>0</wp14:pctHeight>
            </wp14:sizeRelV>
          </wp:anchor>
        </w:drawing>
      </w:r>
    </w:p>
    <w:p w14:paraId="49EF007F" w14:textId="79825B31" w:rsidR="006C4582" w:rsidRDefault="006C4582" w:rsidP="00B97A47">
      <w:pPr>
        <w:rPr>
          <w:rFonts w:ascii="Garamond" w:hAnsi="Garamond"/>
          <w:b/>
        </w:rPr>
      </w:pPr>
    </w:p>
    <w:p w14:paraId="70F2F0A9" w14:textId="2AF09981" w:rsidR="006C4582" w:rsidRPr="00A60CC3" w:rsidRDefault="006C4582" w:rsidP="006C4582">
      <w:pPr>
        <w:jc w:val="center"/>
        <w:rPr>
          <w:rFonts w:ascii="Garamond" w:hAnsi="Garamond"/>
          <w:b/>
        </w:rPr>
      </w:pPr>
    </w:p>
    <w:sectPr w:rsidR="006C4582" w:rsidRPr="00A60CC3" w:rsidSect="00B16E83">
      <w:headerReference w:type="first" r:id="rId16"/>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03787A" w14:textId="77777777" w:rsidR="00394ACC" w:rsidRDefault="00394ACC" w:rsidP="00401EF3">
      <w:r>
        <w:separator/>
      </w:r>
    </w:p>
  </w:endnote>
  <w:endnote w:type="continuationSeparator" w:id="0">
    <w:p w14:paraId="03E1DB82" w14:textId="77777777" w:rsidR="00394ACC" w:rsidRDefault="00394ACC" w:rsidP="0040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4D"/>
    <w:family w:val="swiss"/>
    <w:notTrueType/>
    <w:pitch w:val="variable"/>
    <w:sig w:usb0="00000003" w:usb1="00000000" w:usb2="00000000" w:usb3="00000000" w:csb0="00000001" w:csb1="00000000"/>
  </w:font>
  <w:font w:name="Garamond">
    <w:panose1 w:val="020204040303010108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4D072" w14:textId="77777777" w:rsidR="00394ACC" w:rsidRDefault="00394ACC" w:rsidP="00401EF3">
      <w:r>
        <w:separator/>
      </w:r>
    </w:p>
  </w:footnote>
  <w:footnote w:type="continuationSeparator" w:id="0">
    <w:p w14:paraId="4C90CA06" w14:textId="77777777" w:rsidR="00394ACC" w:rsidRDefault="00394ACC" w:rsidP="00401E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E2529" w14:textId="4E6B2BD6" w:rsidR="0051099E" w:rsidRDefault="003466B8"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 xml:space="preserve">HIST 4260: </w:t>
    </w:r>
    <w:r w:rsidR="0051099E">
      <w:rPr>
        <w:rFonts w:ascii="Garamond" w:hAnsi="Garamond"/>
        <w:b/>
        <w:smallCaps/>
        <w:sz w:val="28"/>
      </w:rPr>
      <w:t xml:space="preserve">Witches, Workers, &amp; Wives </w:t>
    </w:r>
  </w:p>
  <w:p w14:paraId="1BFD4472" w14:textId="7FD52143" w:rsidR="0051099E" w:rsidRPr="00B16E83" w:rsidRDefault="0051099E"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Gender &amp; Family in Early Modern Europe &amp; America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75pt;height:14.75pt" o:bullet="t">
        <v:imagedata r:id="rId1" o:title="/Users/a02226000/Library/Containers/com.microsoft.Word/Data/Library/Application Support/Microsoft/Temp/Word Work File L_"/>
      </v:shape>
    </w:pict>
  </w:numPicBullet>
  <w:abstractNum w:abstractNumId="0">
    <w:nsid w:val="02163667"/>
    <w:multiLevelType w:val="hybridMultilevel"/>
    <w:tmpl w:val="3646A148"/>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C7F0F"/>
    <w:multiLevelType w:val="hybridMultilevel"/>
    <w:tmpl w:val="B4907DCA"/>
    <w:lvl w:ilvl="0" w:tplc="151E93C8">
      <w:start w:val="1"/>
      <w:numFmt w:val="bullet"/>
      <w:lvlText w:val=""/>
      <w:lvlJc w:val="left"/>
      <w:pPr>
        <w:ind w:left="1080" w:hanging="360"/>
      </w:pPr>
      <w:rPr>
        <w:rFonts w:ascii="Symbol" w:hAnsi="Symbol" w:hint="default"/>
      </w:rPr>
    </w:lvl>
    <w:lvl w:ilvl="1" w:tplc="0409000F">
      <w:start w:val="1"/>
      <w:numFmt w:val="decimal"/>
      <w:lvlText w:val="%2."/>
      <w:lvlJc w:val="lef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526627"/>
    <w:multiLevelType w:val="hybridMultilevel"/>
    <w:tmpl w:val="B2C2493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577D3C"/>
    <w:multiLevelType w:val="hybridMultilevel"/>
    <w:tmpl w:val="8452AFB2"/>
    <w:lvl w:ilvl="0" w:tplc="0409000B">
      <w:start w:val="1"/>
      <w:numFmt w:val="bullet"/>
      <w:lvlText w:val=""/>
      <w:lvlJc w:val="left"/>
      <w:pPr>
        <w:ind w:left="360" w:hanging="360"/>
      </w:pPr>
      <w:rPr>
        <w:rFonts w:ascii="Wingdings" w:hAnsi="Wingdings" w:hint="default"/>
        <w:sz w:val="24"/>
        <w:szCs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DF2035"/>
    <w:multiLevelType w:val="hybridMultilevel"/>
    <w:tmpl w:val="C8BC5826"/>
    <w:lvl w:ilvl="0" w:tplc="151E93C8">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722DA7"/>
    <w:multiLevelType w:val="hybridMultilevel"/>
    <w:tmpl w:val="5136FFF4"/>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0890B51"/>
    <w:multiLevelType w:val="hybridMultilevel"/>
    <w:tmpl w:val="CBBEC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B738F7"/>
    <w:multiLevelType w:val="hybridMultilevel"/>
    <w:tmpl w:val="27A8C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996A3B"/>
    <w:multiLevelType w:val="hybridMultilevel"/>
    <w:tmpl w:val="1012E5FC"/>
    <w:lvl w:ilvl="0" w:tplc="0409000B">
      <w:start w:val="1"/>
      <w:numFmt w:val="bullet"/>
      <w:lvlText w:val=""/>
      <w:lvlJc w:val="left"/>
      <w:pPr>
        <w:ind w:left="720" w:hanging="360"/>
      </w:pPr>
      <w:rPr>
        <w:rFonts w:ascii="Wingdings" w:hAnsi="Wingdings" w:hint="default"/>
        <w:sz w:val="24"/>
        <w:szCs w:val="24"/>
      </w:rPr>
    </w:lvl>
    <w:lvl w:ilvl="1" w:tplc="6F68579A">
      <w:start w:val="1"/>
      <w:numFmt w:val="bullet"/>
      <w:lvlText w:val="o"/>
      <w:lvlJc w:val="left"/>
      <w:pPr>
        <w:ind w:left="1080" w:hanging="360"/>
      </w:pPr>
      <w:rPr>
        <w:rFonts w:ascii="Courier New" w:hAnsi="Courier New" w:cs="Courier New" w:hint="default"/>
        <w:sz w:val="24"/>
        <w:szCs w:val="24"/>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286305C"/>
    <w:multiLevelType w:val="hybridMultilevel"/>
    <w:tmpl w:val="EFD42FFA"/>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244531"/>
    <w:multiLevelType w:val="hybridMultilevel"/>
    <w:tmpl w:val="50124FD4"/>
    <w:lvl w:ilvl="0" w:tplc="151E93C8">
      <w:start w:val="1"/>
      <w:numFmt w:val="bullet"/>
      <w:lvlText w:val=""/>
      <w:lvlJc w:val="left"/>
      <w:pPr>
        <w:ind w:left="720" w:hanging="360"/>
      </w:pPr>
      <w:rPr>
        <w:rFonts w:ascii="Symbol" w:hAnsi="Symbol" w:hint="default"/>
        <w:sz w:val="24"/>
        <w:szCs w:val="24"/>
      </w:rPr>
    </w:lvl>
    <w:lvl w:ilvl="1" w:tplc="6F68579A">
      <w:start w:val="1"/>
      <w:numFmt w:val="bullet"/>
      <w:lvlText w:val="o"/>
      <w:lvlJc w:val="left"/>
      <w:pPr>
        <w:ind w:left="1080" w:hanging="360"/>
      </w:pPr>
      <w:rPr>
        <w:rFonts w:ascii="Courier New" w:hAnsi="Courier New" w:cs="Courier New" w:hint="default"/>
        <w:sz w:val="24"/>
        <w:szCs w:val="24"/>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CC667FF"/>
    <w:multiLevelType w:val="hybridMultilevel"/>
    <w:tmpl w:val="BBCAB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1804B07"/>
    <w:multiLevelType w:val="hybridMultilevel"/>
    <w:tmpl w:val="09568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0344EF"/>
    <w:multiLevelType w:val="hybridMultilevel"/>
    <w:tmpl w:val="73CE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CC64D8"/>
    <w:multiLevelType w:val="hybridMultilevel"/>
    <w:tmpl w:val="01F0D74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EE7AB9"/>
    <w:multiLevelType w:val="hybridMultilevel"/>
    <w:tmpl w:val="3280D68C"/>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65E5987"/>
    <w:multiLevelType w:val="hybridMultilevel"/>
    <w:tmpl w:val="8DEC30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D370A40"/>
    <w:multiLevelType w:val="hybridMultilevel"/>
    <w:tmpl w:val="FE7EE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1D0B93"/>
    <w:multiLevelType w:val="hybridMultilevel"/>
    <w:tmpl w:val="880EF13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9305822"/>
    <w:multiLevelType w:val="hybridMultilevel"/>
    <w:tmpl w:val="F79480C0"/>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4B662C"/>
    <w:multiLevelType w:val="hybridMultilevel"/>
    <w:tmpl w:val="FBC41DF8"/>
    <w:lvl w:ilvl="0" w:tplc="151E93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DE44A2F"/>
    <w:multiLevelType w:val="hybridMultilevel"/>
    <w:tmpl w:val="B8F89AA4"/>
    <w:lvl w:ilvl="0" w:tplc="14042F1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F7E3E1B"/>
    <w:multiLevelType w:val="hybridMultilevel"/>
    <w:tmpl w:val="34DA20FC"/>
    <w:lvl w:ilvl="0" w:tplc="151E93C8">
      <w:start w:val="1"/>
      <w:numFmt w:val="bullet"/>
      <w:lvlText w:val=""/>
      <w:lvlJc w:val="left"/>
      <w:pPr>
        <w:ind w:left="360" w:hanging="360"/>
      </w:pPr>
      <w:rPr>
        <w:rFonts w:ascii="Symbol" w:hAnsi="Symbol" w:hint="default"/>
        <w:sz w:val="24"/>
        <w:szCs w:val="24"/>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3">
    <w:nsid w:val="60B9690A"/>
    <w:multiLevelType w:val="hybridMultilevel"/>
    <w:tmpl w:val="C3423CAE"/>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27E3A66"/>
    <w:multiLevelType w:val="hybridMultilevel"/>
    <w:tmpl w:val="AAD6722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66407688"/>
    <w:multiLevelType w:val="hybridMultilevel"/>
    <w:tmpl w:val="15222B14"/>
    <w:lvl w:ilvl="0" w:tplc="151E93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34919"/>
    <w:multiLevelType w:val="hybridMultilevel"/>
    <w:tmpl w:val="79809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AC72F68"/>
    <w:multiLevelType w:val="hybridMultilevel"/>
    <w:tmpl w:val="C2F6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CB53883"/>
    <w:multiLevelType w:val="hybridMultilevel"/>
    <w:tmpl w:val="55F8858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EAD3EE3"/>
    <w:multiLevelType w:val="hybridMultilevel"/>
    <w:tmpl w:val="8C6A2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26D1BF1"/>
    <w:multiLevelType w:val="hybridMultilevel"/>
    <w:tmpl w:val="56069472"/>
    <w:lvl w:ilvl="0" w:tplc="596E77B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28B1C43"/>
    <w:multiLevelType w:val="hybridMultilevel"/>
    <w:tmpl w:val="C0B6B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4C20A7D"/>
    <w:multiLevelType w:val="hybridMultilevel"/>
    <w:tmpl w:val="02DE7792"/>
    <w:lvl w:ilvl="0" w:tplc="151E93C8">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3">
    <w:nsid w:val="758B301C"/>
    <w:multiLevelType w:val="hybridMultilevel"/>
    <w:tmpl w:val="B596B5A2"/>
    <w:lvl w:ilvl="0" w:tplc="151E93C8">
      <w:start w:val="1"/>
      <w:numFmt w:val="bullet"/>
      <w:lvlText w:val=""/>
      <w:lvlJc w:val="left"/>
      <w:pPr>
        <w:ind w:left="360" w:hanging="360"/>
      </w:pPr>
      <w:rPr>
        <w:rFonts w:ascii="Symbol" w:hAnsi="Symbol" w:hint="default"/>
        <w:sz w:val="24"/>
        <w:szCs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5DF3541"/>
    <w:multiLevelType w:val="hybridMultilevel"/>
    <w:tmpl w:val="A6F6BBB0"/>
    <w:lvl w:ilvl="0" w:tplc="596E77B8">
      <w:start w:val="1"/>
      <w:numFmt w:val="bullet"/>
      <w:lvlText w:val=""/>
      <w:lvlJc w:val="left"/>
      <w:pPr>
        <w:tabs>
          <w:tab w:val="num" w:pos="360"/>
        </w:tabs>
        <w:ind w:left="360" w:hanging="360"/>
      </w:pPr>
      <w:rPr>
        <w:rFonts w:ascii="Symbol" w:hAnsi="Symbol" w:hint="default"/>
      </w:rPr>
    </w:lvl>
    <w:lvl w:ilvl="1" w:tplc="00030409">
      <w:start w:val="1"/>
      <w:numFmt w:val="bullet"/>
      <w:lvlText w:val="o"/>
      <w:lvlJc w:val="left"/>
      <w:pPr>
        <w:tabs>
          <w:tab w:val="num" w:pos="1080"/>
        </w:tabs>
        <w:ind w:left="1080" w:hanging="360"/>
      </w:pPr>
      <w:rPr>
        <w:rFonts w:ascii="Courier New" w:hAnsi="Courier New" w:hint="default"/>
      </w:rPr>
    </w:lvl>
    <w:lvl w:ilvl="2" w:tplc="00050409">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num w:numId="1">
    <w:abstractNumId w:val="34"/>
  </w:num>
  <w:num w:numId="2">
    <w:abstractNumId w:val="14"/>
  </w:num>
  <w:num w:numId="3">
    <w:abstractNumId w:val="1"/>
  </w:num>
  <w:num w:numId="4">
    <w:abstractNumId w:val="13"/>
  </w:num>
  <w:num w:numId="5">
    <w:abstractNumId w:val="16"/>
  </w:num>
  <w:num w:numId="6">
    <w:abstractNumId w:val="12"/>
  </w:num>
  <w:num w:numId="7">
    <w:abstractNumId w:val="17"/>
  </w:num>
  <w:num w:numId="8">
    <w:abstractNumId w:val="27"/>
  </w:num>
  <w:num w:numId="9">
    <w:abstractNumId w:val="6"/>
  </w:num>
  <w:num w:numId="10">
    <w:abstractNumId w:val="5"/>
  </w:num>
  <w:num w:numId="11">
    <w:abstractNumId w:val="32"/>
  </w:num>
  <w:num w:numId="12">
    <w:abstractNumId w:val="20"/>
  </w:num>
  <w:num w:numId="13">
    <w:abstractNumId w:val="8"/>
  </w:num>
  <w:num w:numId="14">
    <w:abstractNumId w:val="26"/>
  </w:num>
  <w:num w:numId="15">
    <w:abstractNumId w:val="4"/>
  </w:num>
  <w:num w:numId="16">
    <w:abstractNumId w:val="19"/>
  </w:num>
  <w:num w:numId="17">
    <w:abstractNumId w:val="28"/>
  </w:num>
  <w:num w:numId="18">
    <w:abstractNumId w:val="0"/>
  </w:num>
  <w:num w:numId="19">
    <w:abstractNumId w:val="15"/>
  </w:num>
  <w:num w:numId="20">
    <w:abstractNumId w:val="3"/>
  </w:num>
  <w:num w:numId="21">
    <w:abstractNumId w:val="31"/>
  </w:num>
  <w:num w:numId="22">
    <w:abstractNumId w:val="23"/>
  </w:num>
  <w:num w:numId="23">
    <w:abstractNumId w:val="24"/>
  </w:num>
  <w:num w:numId="24">
    <w:abstractNumId w:val="18"/>
  </w:num>
  <w:num w:numId="25">
    <w:abstractNumId w:val="22"/>
  </w:num>
  <w:num w:numId="26">
    <w:abstractNumId w:val="25"/>
  </w:num>
  <w:num w:numId="27">
    <w:abstractNumId w:val="2"/>
  </w:num>
  <w:num w:numId="28">
    <w:abstractNumId w:val="29"/>
  </w:num>
  <w:num w:numId="29">
    <w:abstractNumId w:val="7"/>
  </w:num>
  <w:num w:numId="30">
    <w:abstractNumId w:val="11"/>
  </w:num>
  <w:num w:numId="31">
    <w:abstractNumId w:val="10"/>
  </w:num>
  <w:num w:numId="32">
    <w:abstractNumId w:val="21"/>
  </w:num>
  <w:num w:numId="33">
    <w:abstractNumId w:val="9"/>
  </w:num>
  <w:num w:numId="34">
    <w:abstractNumId w:val="33"/>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EF3"/>
    <w:rsid w:val="000023CF"/>
    <w:rsid w:val="000028C0"/>
    <w:rsid w:val="000064B5"/>
    <w:rsid w:val="000269C2"/>
    <w:rsid w:val="00045207"/>
    <w:rsid w:val="00053F47"/>
    <w:rsid w:val="00054240"/>
    <w:rsid w:val="00057358"/>
    <w:rsid w:val="000674A0"/>
    <w:rsid w:val="00072266"/>
    <w:rsid w:val="00083902"/>
    <w:rsid w:val="0008662B"/>
    <w:rsid w:val="00090377"/>
    <w:rsid w:val="000917F8"/>
    <w:rsid w:val="00093E22"/>
    <w:rsid w:val="00097A2A"/>
    <w:rsid w:val="00097BC7"/>
    <w:rsid w:val="000C0275"/>
    <w:rsid w:val="000D081A"/>
    <w:rsid w:val="000D4370"/>
    <w:rsid w:val="000F3733"/>
    <w:rsid w:val="001074F9"/>
    <w:rsid w:val="001343E5"/>
    <w:rsid w:val="0013440B"/>
    <w:rsid w:val="00141CD6"/>
    <w:rsid w:val="00142D02"/>
    <w:rsid w:val="00146947"/>
    <w:rsid w:val="0017670A"/>
    <w:rsid w:val="00184B64"/>
    <w:rsid w:val="001917A2"/>
    <w:rsid w:val="001A1054"/>
    <w:rsid w:val="001B755F"/>
    <w:rsid w:val="001C4676"/>
    <w:rsid w:val="001C47E5"/>
    <w:rsid w:val="001D4E71"/>
    <w:rsid w:val="001D53B8"/>
    <w:rsid w:val="001D6DFC"/>
    <w:rsid w:val="001E48ED"/>
    <w:rsid w:val="001F28A2"/>
    <w:rsid w:val="002055A8"/>
    <w:rsid w:val="00226DA6"/>
    <w:rsid w:val="00230A6A"/>
    <w:rsid w:val="00232745"/>
    <w:rsid w:val="00236D0A"/>
    <w:rsid w:val="002533EE"/>
    <w:rsid w:val="00254F88"/>
    <w:rsid w:val="00256677"/>
    <w:rsid w:val="00261B89"/>
    <w:rsid w:val="002811E6"/>
    <w:rsid w:val="00284507"/>
    <w:rsid w:val="00284E0A"/>
    <w:rsid w:val="002C211B"/>
    <w:rsid w:val="002D4D47"/>
    <w:rsid w:val="002D5C6B"/>
    <w:rsid w:val="002D75D9"/>
    <w:rsid w:val="002F14E3"/>
    <w:rsid w:val="003017A8"/>
    <w:rsid w:val="0030406A"/>
    <w:rsid w:val="003136EE"/>
    <w:rsid w:val="00325454"/>
    <w:rsid w:val="00343C05"/>
    <w:rsid w:val="003466B8"/>
    <w:rsid w:val="00361391"/>
    <w:rsid w:val="0038168F"/>
    <w:rsid w:val="00394ACC"/>
    <w:rsid w:val="003A0095"/>
    <w:rsid w:val="003B1E06"/>
    <w:rsid w:val="003C1874"/>
    <w:rsid w:val="003C4061"/>
    <w:rsid w:val="003D1D00"/>
    <w:rsid w:val="003D540B"/>
    <w:rsid w:val="00401EF3"/>
    <w:rsid w:val="00405482"/>
    <w:rsid w:val="0045782C"/>
    <w:rsid w:val="00463414"/>
    <w:rsid w:val="00473240"/>
    <w:rsid w:val="004738E2"/>
    <w:rsid w:val="00476979"/>
    <w:rsid w:val="00480336"/>
    <w:rsid w:val="00492043"/>
    <w:rsid w:val="004A3608"/>
    <w:rsid w:val="005019AC"/>
    <w:rsid w:val="00502ADA"/>
    <w:rsid w:val="00503778"/>
    <w:rsid w:val="0050439A"/>
    <w:rsid w:val="0051099E"/>
    <w:rsid w:val="00512DAE"/>
    <w:rsid w:val="00514641"/>
    <w:rsid w:val="005239A8"/>
    <w:rsid w:val="005379CF"/>
    <w:rsid w:val="00543D41"/>
    <w:rsid w:val="005504D0"/>
    <w:rsid w:val="005524D4"/>
    <w:rsid w:val="00562563"/>
    <w:rsid w:val="00562878"/>
    <w:rsid w:val="00577E0C"/>
    <w:rsid w:val="005A4C56"/>
    <w:rsid w:val="005B306C"/>
    <w:rsid w:val="005B3664"/>
    <w:rsid w:val="005C0BE1"/>
    <w:rsid w:val="005E7675"/>
    <w:rsid w:val="005F0762"/>
    <w:rsid w:val="005F552B"/>
    <w:rsid w:val="005F5C0E"/>
    <w:rsid w:val="00602FE1"/>
    <w:rsid w:val="006048D5"/>
    <w:rsid w:val="006072CA"/>
    <w:rsid w:val="00610ECC"/>
    <w:rsid w:val="00626ECD"/>
    <w:rsid w:val="00657177"/>
    <w:rsid w:val="006802C9"/>
    <w:rsid w:val="00681CA7"/>
    <w:rsid w:val="0068351D"/>
    <w:rsid w:val="00684C5B"/>
    <w:rsid w:val="006A2398"/>
    <w:rsid w:val="006A6F90"/>
    <w:rsid w:val="006B7F15"/>
    <w:rsid w:val="006C4582"/>
    <w:rsid w:val="006F0695"/>
    <w:rsid w:val="006F1FD9"/>
    <w:rsid w:val="00701728"/>
    <w:rsid w:val="00703B3F"/>
    <w:rsid w:val="00712061"/>
    <w:rsid w:val="00735506"/>
    <w:rsid w:val="0073599D"/>
    <w:rsid w:val="00741662"/>
    <w:rsid w:val="00750800"/>
    <w:rsid w:val="0078034B"/>
    <w:rsid w:val="007848F3"/>
    <w:rsid w:val="0079767C"/>
    <w:rsid w:val="007C3D50"/>
    <w:rsid w:val="007C5469"/>
    <w:rsid w:val="007D15A6"/>
    <w:rsid w:val="007E0C21"/>
    <w:rsid w:val="007E5DD5"/>
    <w:rsid w:val="007F03A4"/>
    <w:rsid w:val="008551E5"/>
    <w:rsid w:val="00861C39"/>
    <w:rsid w:val="008D5198"/>
    <w:rsid w:val="008D5F32"/>
    <w:rsid w:val="008F7A91"/>
    <w:rsid w:val="0090241C"/>
    <w:rsid w:val="00947E93"/>
    <w:rsid w:val="00955156"/>
    <w:rsid w:val="009877E6"/>
    <w:rsid w:val="00991ADF"/>
    <w:rsid w:val="009938CC"/>
    <w:rsid w:val="009959AF"/>
    <w:rsid w:val="00995FD6"/>
    <w:rsid w:val="009A43E4"/>
    <w:rsid w:val="009C304B"/>
    <w:rsid w:val="009C47B6"/>
    <w:rsid w:val="009E26DA"/>
    <w:rsid w:val="009F64DD"/>
    <w:rsid w:val="009F6F41"/>
    <w:rsid w:val="00A32940"/>
    <w:rsid w:val="00A32FC0"/>
    <w:rsid w:val="00A4213B"/>
    <w:rsid w:val="00A60CC3"/>
    <w:rsid w:val="00A632A7"/>
    <w:rsid w:val="00A80B6D"/>
    <w:rsid w:val="00A80DBC"/>
    <w:rsid w:val="00A85CF8"/>
    <w:rsid w:val="00A86EA0"/>
    <w:rsid w:val="00AB54A5"/>
    <w:rsid w:val="00AB7763"/>
    <w:rsid w:val="00AD72A3"/>
    <w:rsid w:val="00AE01D5"/>
    <w:rsid w:val="00AE2C3F"/>
    <w:rsid w:val="00AF0346"/>
    <w:rsid w:val="00B007AE"/>
    <w:rsid w:val="00B06347"/>
    <w:rsid w:val="00B06508"/>
    <w:rsid w:val="00B10224"/>
    <w:rsid w:val="00B15C3A"/>
    <w:rsid w:val="00B16E83"/>
    <w:rsid w:val="00B22B6D"/>
    <w:rsid w:val="00B36BF9"/>
    <w:rsid w:val="00B427A9"/>
    <w:rsid w:val="00B52F1A"/>
    <w:rsid w:val="00B5501C"/>
    <w:rsid w:val="00B56B7F"/>
    <w:rsid w:val="00B97A47"/>
    <w:rsid w:val="00BA6D1C"/>
    <w:rsid w:val="00C033A0"/>
    <w:rsid w:val="00C1764C"/>
    <w:rsid w:val="00C234B3"/>
    <w:rsid w:val="00C412B4"/>
    <w:rsid w:val="00C44B30"/>
    <w:rsid w:val="00C45F7E"/>
    <w:rsid w:val="00C62CE0"/>
    <w:rsid w:val="00C65059"/>
    <w:rsid w:val="00CA21A6"/>
    <w:rsid w:val="00CA6F8E"/>
    <w:rsid w:val="00CC6B87"/>
    <w:rsid w:val="00CD3D0C"/>
    <w:rsid w:val="00D046C6"/>
    <w:rsid w:val="00D654FD"/>
    <w:rsid w:val="00DB3CD2"/>
    <w:rsid w:val="00DD2722"/>
    <w:rsid w:val="00DE50C1"/>
    <w:rsid w:val="00DF2AED"/>
    <w:rsid w:val="00DF3CAF"/>
    <w:rsid w:val="00DF4A28"/>
    <w:rsid w:val="00E17C36"/>
    <w:rsid w:val="00E33536"/>
    <w:rsid w:val="00E67DD1"/>
    <w:rsid w:val="00E75409"/>
    <w:rsid w:val="00E81FF3"/>
    <w:rsid w:val="00E92239"/>
    <w:rsid w:val="00EA610E"/>
    <w:rsid w:val="00EB78CE"/>
    <w:rsid w:val="00ED1369"/>
    <w:rsid w:val="00ED4105"/>
    <w:rsid w:val="00EE05CA"/>
    <w:rsid w:val="00EE7AF0"/>
    <w:rsid w:val="00F03D8A"/>
    <w:rsid w:val="00F07556"/>
    <w:rsid w:val="00F11241"/>
    <w:rsid w:val="00F126C6"/>
    <w:rsid w:val="00F12FE5"/>
    <w:rsid w:val="00F26FB3"/>
    <w:rsid w:val="00F278E1"/>
    <w:rsid w:val="00F449ED"/>
    <w:rsid w:val="00F47865"/>
    <w:rsid w:val="00F629D2"/>
    <w:rsid w:val="00F72A03"/>
    <w:rsid w:val="00F97E2A"/>
    <w:rsid w:val="00FA45CF"/>
    <w:rsid w:val="00FD438E"/>
    <w:rsid w:val="00FD66D4"/>
    <w:rsid w:val="00FF2DB7"/>
    <w:rsid w:val="00FF77B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B52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1EF3"/>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1EF3"/>
    <w:pPr>
      <w:tabs>
        <w:tab w:val="center" w:pos="4320"/>
        <w:tab w:val="right" w:pos="8640"/>
      </w:tabs>
    </w:pPr>
  </w:style>
  <w:style w:type="character" w:customStyle="1" w:styleId="HeaderChar">
    <w:name w:val="Header Char"/>
    <w:basedOn w:val="DefaultParagraphFont"/>
    <w:link w:val="Header"/>
    <w:uiPriority w:val="99"/>
    <w:rsid w:val="00401EF3"/>
    <w:rPr>
      <w:rFonts w:ascii="Times New Roman" w:eastAsia="Cambria" w:hAnsi="Times New Roman" w:cs="Times New Roman"/>
    </w:rPr>
  </w:style>
  <w:style w:type="paragraph" w:styleId="Footer">
    <w:name w:val="footer"/>
    <w:basedOn w:val="Normal"/>
    <w:link w:val="FooterChar"/>
    <w:uiPriority w:val="99"/>
    <w:unhideWhenUsed/>
    <w:rsid w:val="00401EF3"/>
    <w:pPr>
      <w:tabs>
        <w:tab w:val="center" w:pos="4320"/>
        <w:tab w:val="right" w:pos="8640"/>
      </w:tabs>
    </w:pPr>
  </w:style>
  <w:style w:type="character" w:customStyle="1" w:styleId="FooterChar">
    <w:name w:val="Footer Char"/>
    <w:basedOn w:val="DefaultParagraphFont"/>
    <w:link w:val="Footer"/>
    <w:uiPriority w:val="99"/>
    <w:rsid w:val="00401EF3"/>
    <w:rPr>
      <w:rFonts w:ascii="Times New Roman" w:eastAsia="Cambria" w:hAnsi="Times New Roman" w:cs="Times New Roman"/>
    </w:rPr>
  </w:style>
  <w:style w:type="paragraph" w:styleId="ListParagraph">
    <w:name w:val="List Paragraph"/>
    <w:basedOn w:val="Normal"/>
    <w:uiPriority w:val="34"/>
    <w:qFormat/>
    <w:rsid w:val="00184B64"/>
    <w:pPr>
      <w:ind w:left="720"/>
      <w:contextualSpacing/>
    </w:pPr>
  </w:style>
  <w:style w:type="character" w:styleId="Strong">
    <w:name w:val="Strong"/>
    <w:basedOn w:val="DefaultParagraphFont"/>
    <w:uiPriority w:val="22"/>
    <w:qFormat/>
    <w:rsid w:val="000023CF"/>
    <w:rPr>
      <w:b/>
      <w:bCs/>
    </w:rPr>
  </w:style>
  <w:style w:type="character" w:customStyle="1" w:styleId="hsubitle">
    <w:name w:val="h_subitle"/>
    <w:basedOn w:val="DefaultParagraphFont"/>
    <w:rsid w:val="00B36BF9"/>
  </w:style>
  <w:style w:type="paragraph" w:styleId="BalloonText">
    <w:name w:val="Balloon Text"/>
    <w:basedOn w:val="Normal"/>
    <w:link w:val="BalloonTextChar"/>
    <w:uiPriority w:val="99"/>
    <w:semiHidden/>
    <w:unhideWhenUsed/>
    <w:rsid w:val="00EB78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78CE"/>
    <w:rPr>
      <w:rFonts w:ascii="Lucida Grande" w:eastAsia="Cambria" w:hAnsi="Lucida Grande" w:cs="Lucida Grande"/>
      <w:sz w:val="18"/>
      <w:szCs w:val="18"/>
    </w:rPr>
  </w:style>
  <w:style w:type="paragraph" w:styleId="Caption">
    <w:name w:val="caption"/>
    <w:basedOn w:val="Normal"/>
    <w:next w:val="Normal"/>
    <w:uiPriority w:val="35"/>
    <w:unhideWhenUsed/>
    <w:qFormat/>
    <w:rsid w:val="00EB78CE"/>
    <w:pPr>
      <w:spacing w:after="200"/>
    </w:pPr>
    <w:rPr>
      <w:b/>
      <w:bCs/>
      <w:color w:val="4F81BD" w:themeColor="accent1"/>
      <w:sz w:val="18"/>
      <w:szCs w:val="18"/>
    </w:rPr>
  </w:style>
  <w:style w:type="character" w:styleId="Hyperlink">
    <w:name w:val="Hyperlink"/>
    <w:basedOn w:val="DefaultParagraphFont"/>
    <w:uiPriority w:val="99"/>
    <w:unhideWhenUsed/>
    <w:rsid w:val="0030406A"/>
    <w:rPr>
      <w:color w:val="0000FF" w:themeColor="hyperlink"/>
      <w:u w:val="single"/>
    </w:rPr>
  </w:style>
  <w:style w:type="paragraph" w:customStyle="1" w:styleId="p1">
    <w:name w:val="p1"/>
    <w:basedOn w:val="Normal"/>
    <w:rsid w:val="00AD72A3"/>
    <w:rPr>
      <w:rFonts w:ascii="Helvetica" w:eastAsiaTheme="minorEastAsia" w:hAnsi="Helvetica"/>
      <w:color w:val="454545"/>
      <w:sz w:val="18"/>
      <w:szCs w:val="18"/>
    </w:rPr>
  </w:style>
  <w:style w:type="paragraph" w:customStyle="1" w:styleId="p2">
    <w:name w:val="p2"/>
    <w:basedOn w:val="Normal"/>
    <w:rsid w:val="00AD72A3"/>
    <w:rPr>
      <w:rFonts w:ascii="Helvetica" w:eastAsiaTheme="minorEastAsia" w:hAnsi="Helvetica"/>
      <w:color w:val="454545"/>
      <w:sz w:val="18"/>
      <w:szCs w:val="18"/>
    </w:rPr>
  </w:style>
  <w:style w:type="character" w:customStyle="1" w:styleId="s1">
    <w:name w:val="s1"/>
    <w:basedOn w:val="DefaultParagraphFont"/>
    <w:rsid w:val="00AD72A3"/>
    <w:rPr>
      <w:u w:val="single"/>
    </w:rPr>
  </w:style>
  <w:style w:type="character" w:customStyle="1" w:styleId="apple-converted-space">
    <w:name w:val="apple-converted-space"/>
    <w:basedOn w:val="DefaultParagraphFont"/>
    <w:rsid w:val="00AD72A3"/>
  </w:style>
  <w:style w:type="character" w:styleId="FollowedHyperlink">
    <w:name w:val="FollowedHyperlink"/>
    <w:basedOn w:val="DefaultParagraphFont"/>
    <w:uiPriority w:val="99"/>
    <w:semiHidden/>
    <w:unhideWhenUsed/>
    <w:rsid w:val="00947E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784955">
      <w:bodyDiv w:val="1"/>
      <w:marLeft w:val="0"/>
      <w:marRight w:val="0"/>
      <w:marTop w:val="0"/>
      <w:marBottom w:val="0"/>
      <w:divBdr>
        <w:top w:val="none" w:sz="0" w:space="0" w:color="auto"/>
        <w:left w:val="none" w:sz="0" w:space="0" w:color="auto"/>
        <w:bottom w:val="none" w:sz="0" w:space="0" w:color="auto"/>
        <w:right w:val="none" w:sz="0" w:space="0" w:color="auto"/>
      </w:divBdr>
    </w:div>
    <w:div w:id="8651733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otchesblog.com/2014/06/24/a-temporary-member-hermaphrodites-and-sexual-identity-in-early-modern-russia/" TargetMode="External"/><Relationship Id="rId12" Type="http://schemas.openxmlformats.org/officeDocument/2006/relationships/hyperlink" Target="http://notchesblog.com/2016/12/01/witchcraft-in-the-english-civil-war/" TargetMode="External"/><Relationship Id="rId13" Type="http://schemas.openxmlformats.org/officeDocument/2006/relationships/hyperlink" Target="http://emotionalobjects.wordpress.com/2013/11/11/181/" TargetMode="External"/><Relationship Id="rId14" Type="http://schemas.openxmlformats.org/officeDocument/2006/relationships/hyperlink" Target="http://notchesblog.com/2017/06/27/pleasing-and-teasing-bourgeois-sexuality-in-the-age-of-commerce/" TargetMode="External"/><Relationship Id="rId15" Type="http://schemas.openxmlformats.org/officeDocument/2006/relationships/image" Target="media/image3.jpg"/><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Julia.Gossard@usu.edu" TargetMode="External"/><Relationship Id="rId8" Type="http://schemas.openxmlformats.org/officeDocument/2006/relationships/image" Target="media/image2.jpg"/><Relationship Id="rId9" Type="http://schemas.openxmlformats.org/officeDocument/2006/relationships/hyperlink" Target="http://notchesblog.com/category/archives-of-desire/" TargetMode="External"/><Relationship Id="rId10" Type="http://schemas.openxmlformats.org/officeDocument/2006/relationships/hyperlink" Target="https://nursingclio.org/article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6</Pages>
  <Words>2382</Words>
  <Characters>13578</Characters>
  <Application>Microsoft Macintosh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Gossard</dc:creator>
  <cp:keywords/>
  <dc:description/>
  <cp:lastModifiedBy>Julia Gossard</cp:lastModifiedBy>
  <cp:revision>13</cp:revision>
  <cp:lastPrinted>2016-12-13T20:15:00Z</cp:lastPrinted>
  <dcterms:created xsi:type="dcterms:W3CDTF">2017-12-13T20:42:00Z</dcterms:created>
  <dcterms:modified xsi:type="dcterms:W3CDTF">2018-01-03T22:16:00Z</dcterms:modified>
</cp:coreProperties>
</file>