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D90BA7" w14:textId="571E2DCA" w:rsidR="00417F8C" w:rsidRDefault="00A71F68" w:rsidP="0072263B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51C1A75" wp14:editId="0136AC9F">
            <wp:simplePos x="0" y="0"/>
            <wp:positionH relativeFrom="column">
              <wp:posOffset>5943600</wp:posOffset>
            </wp:positionH>
            <wp:positionV relativeFrom="paragraph">
              <wp:posOffset>-1301750</wp:posOffset>
            </wp:positionV>
            <wp:extent cx="457200" cy="457200"/>
            <wp:effectExtent l="0" t="0" r="0" b="0"/>
            <wp:wrapTight wrapText="bothSides">
              <wp:wrapPolygon edited="0">
                <wp:start x="0" y="0"/>
                <wp:lineTo x="0" y="20400"/>
                <wp:lineTo x="20400" y="20400"/>
                <wp:lineTo x="20400" y="0"/>
                <wp:lineTo x="0" y="0"/>
              </wp:wrapPolygon>
            </wp:wrapTight>
            <wp:docPr id="2" name="Picture 2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rcod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4192B3" w14:textId="40EF9815" w:rsidR="000F5330" w:rsidRPr="000F5330" w:rsidRDefault="0044212A" w:rsidP="0072263B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CURRENT APPOINTMENTS</w:t>
      </w:r>
    </w:p>
    <w:p w14:paraId="5DAEEEE8" w14:textId="45FBD3F6" w:rsidR="0068071B" w:rsidRDefault="00A13209" w:rsidP="00B62102">
      <w:pPr>
        <w:ind w:left="1350" w:hanging="1350"/>
        <w:rPr>
          <w:rFonts w:ascii="Century" w:hAnsi="Century" w:cs="Big Caslon"/>
        </w:rPr>
      </w:pPr>
      <w:r>
        <w:rPr>
          <w:rFonts w:ascii="Century" w:hAnsi="Century" w:cs="Big Caslon"/>
          <w:b/>
        </w:rPr>
        <w:t>2016 -</w:t>
      </w:r>
      <w:r w:rsidR="0068071B" w:rsidRPr="00ED5B5F">
        <w:rPr>
          <w:rFonts w:ascii="Century" w:hAnsi="Century" w:cs="Big Caslon"/>
          <w:b/>
        </w:rPr>
        <w:tab/>
        <w:t>Assistant Professor</w:t>
      </w:r>
      <w:r w:rsidR="0068071B" w:rsidRPr="00ED5B5F">
        <w:rPr>
          <w:rFonts w:ascii="Century" w:hAnsi="Century" w:cs="Big Caslon"/>
        </w:rPr>
        <w:t xml:space="preserve"> of </w:t>
      </w:r>
      <w:r>
        <w:rPr>
          <w:rFonts w:ascii="Century" w:hAnsi="Century" w:cs="Big Caslon"/>
        </w:rPr>
        <w:t xml:space="preserve">Early Modern &amp; </w:t>
      </w:r>
      <w:proofErr w:type="spellStart"/>
      <w:r w:rsidR="00926520" w:rsidRPr="00ED5B5F">
        <w:rPr>
          <w:rFonts w:ascii="Century" w:hAnsi="Century" w:cs="Big Caslon"/>
        </w:rPr>
        <w:t>Modern</w:t>
      </w:r>
      <w:proofErr w:type="spellEnd"/>
      <w:r w:rsidR="00926520" w:rsidRPr="00ED5B5F">
        <w:rPr>
          <w:rFonts w:ascii="Century" w:hAnsi="Century" w:cs="Big Caslon"/>
        </w:rPr>
        <w:t xml:space="preserve"> Europe, </w:t>
      </w:r>
      <w:r w:rsidR="0068071B" w:rsidRPr="00ED5B5F">
        <w:rPr>
          <w:rFonts w:ascii="Century" w:hAnsi="Century" w:cs="Big Caslon"/>
        </w:rPr>
        <w:t>History Department</w:t>
      </w:r>
      <w:r w:rsidR="00383BB8" w:rsidRPr="00ED5B5F">
        <w:rPr>
          <w:rFonts w:ascii="Century" w:hAnsi="Century" w:cs="Big Caslon"/>
        </w:rPr>
        <w:t xml:space="preserve">, </w:t>
      </w:r>
      <w:r w:rsidR="0068071B" w:rsidRPr="00ED5B5F">
        <w:rPr>
          <w:rFonts w:ascii="Century" w:hAnsi="Century" w:cs="Big Caslon"/>
        </w:rPr>
        <w:t>Utah State University</w:t>
      </w:r>
    </w:p>
    <w:p w14:paraId="6D9AC6B1" w14:textId="391BDF05" w:rsidR="0044212A" w:rsidRPr="0044212A" w:rsidRDefault="0044212A" w:rsidP="00B62102">
      <w:pPr>
        <w:ind w:left="1350" w:hanging="1350"/>
        <w:rPr>
          <w:rFonts w:ascii="Century" w:hAnsi="Century" w:cs="Big Caslon"/>
        </w:rPr>
      </w:pPr>
      <w:r>
        <w:rPr>
          <w:rFonts w:ascii="Century" w:hAnsi="Century" w:cs="Big Caslon"/>
          <w:b/>
        </w:rPr>
        <w:t>2017-</w:t>
      </w:r>
      <w:r>
        <w:rPr>
          <w:rFonts w:ascii="Century" w:hAnsi="Century" w:cs="Big Caslon"/>
          <w:b/>
        </w:rPr>
        <w:tab/>
        <w:t>Distinguished Assistant Professor of Honors Education</w:t>
      </w:r>
      <w:r>
        <w:rPr>
          <w:rFonts w:ascii="Century" w:hAnsi="Century" w:cs="Big Caslon"/>
        </w:rPr>
        <w:t>, Honors Program, Utah State University</w:t>
      </w:r>
    </w:p>
    <w:p w14:paraId="16EC2C0F" w14:textId="77777777" w:rsidR="000F5330" w:rsidRPr="0097254C" w:rsidRDefault="000F5330" w:rsidP="0005686C">
      <w:pPr>
        <w:rPr>
          <w:rFonts w:ascii="Century" w:hAnsi="Century" w:cs="Big Caslon"/>
          <w:b/>
          <w:sz w:val="22"/>
          <w:szCs w:val="22"/>
        </w:rPr>
      </w:pPr>
    </w:p>
    <w:p w14:paraId="7D62F72A" w14:textId="77777777" w:rsidR="000F5330" w:rsidRPr="000F5330" w:rsidRDefault="000F5330" w:rsidP="000F5330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EDUCATION</w:t>
      </w:r>
    </w:p>
    <w:p w14:paraId="1C6E164E" w14:textId="18372593" w:rsidR="00E952EB" w:rsidRDefault="000F5330" w:rsidP="00E952EB">
      <w:pPr>
        <w:rPr>
          <w:rFonts w:ascii="Century" w:hAnsi="Century" w:cs="Big Caslon"/>
          <w:sz w:val="22"/>
          <w:szCs w:val="22"/>
        </w:rPr>
      </w:pPr>
      <w:r w:rsidRPr="0097254C">
        <w:rPr>
          <w:rFonts w:ascii="Century" w:hAnsi="Century" w:cs="Big Caslon"/>
          <w:b/>
          <w:sz w:val="22"/>
          <w:szCs w:val="22"/>
        </w:rPr>
        <w:t>2015</w:t>
      </w:r>
      <w:r>
        <w:rPr>
          <w:rFonts w:ascii="Century" w:hAnsi="Century" w:cs="Big Caslon"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ab/>
      </w:r>
      <w:r w:rsidRPr="00E952EB">
        <w:rPr>
          <w:rFonts w:ascii="Century" w:hAnsi="Century" w:cs="Big Caslon"/>
          <w:b/>
          <w:sz w:val="22"/>
          <w:szCs w:val="22"/>
        </w:rPr>
        <w:t>Ph</w:t>
      </w:r>
      <w:r w:rsidR="00E952EB">
        <w:rPr>
          <w:rFonts w:ascii="Century" w:hAnsi="Century" w:cs="Big Caslon"/>
          <w:b/>
          <w:sz w:val="22"/>
          <w:szCs w:val="22"/>
        </w:rPr>
        <w:t>.</w:t>
      </w:r>
      <w:r w:rsidRPr="00E952EB">
        <w:rPr>
          <w:rFonts w:ascii="Century" w:hAnsi="Century" w:cs="Big Caslon"/>
          <w:b/>
          <w:sz w:val="22"/>
          <w:szCs w:val="22"/>
        </w:rPr>
        <w:t>D</w:t>
      </w:r>
      <w:r w:rsidR="00E952EB">
        <w:rPr>
          <w:rFonts w:ascii="Century" w:hAnsi="Century" w:cs="Big Caslon"/>
          <w:b/>
          <w:sz w:val="22"/>
          <w:szCs w:val="22"/>
        </w:rPr>
        <w:t>.</w:t>
      </w:r>
      <w:r w:rsidRPr="00E952EB">
        <w:rPr>
          <w:rFonts w:ascii="Century" w:hAnsi="Century" w:cs="Big Caslon"/>
          <w:b/>
          <w:sz w:val="22"/>
          <w:szCs w:val="22"/>
        </w:rPr>
        <w:t>, The University of Texas at Austin</w:t>
      </w:r>
      <w:r w:rsidR="00926520">
        <w:rPr>
          <w:rFonts w:ascii="Century" w:hAnsi="Century" w:cs="Big Caslon"/>
          <w:sz w:val="22"/>
          <w:szCs w:val="22"/>
        </w:rPr>
        <w:t xml:space="preserve">, </w:t>
      </w:r>
      <w:r w:rsidR="00E952EB">
        <w:rPr>
          <w:rFonts w:ascii="Century" w:hAnsi="Century" w:cs="Big Caslon"/>
          <w:sz w:val="22"/>
          <w:szCs w:val="22"/>
        </w:rPr>
        <w:t>Early Modern European History (France)</w:t>
      </w:r>
    </w:p>
    <w:p w14:paraId="465A60D6" w14:textId="213EEED8" w:rsidR="000F5330" w:rsidRDefault="000F5330" w:rsidP="00E952EB">
      <w:pPr>
        <w:ind w:left="288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i/>
          <w:sz w:val="22"/>
          <w:szCs w:val="22"/>
        </w:rPr>
        <w:t>Dissertation</w:t>
      </w:r>
      <w:r w:rsidR="0015089E" w:rsidRPr="0015089E">
        <w:rPr>
          <w:rFonts w:ascii="Century" w:hAnsi="Century" w:cs="Big Caslon"/>
          <w:i/>
          <w:position w:val="-3"/>
          <w:sz w:val="22"/>
          <w:szCs w:val="22"/>
        </w:rPr>
        <w:t>:</w:t>
      </w:r>
      <w:r>
        <w:rPr>
          <w:rFonts w:ascii="Century" w:hAnsi="Century" w:cs="Big Caslon"/>
          <w:sz w:val="22"/>
          <w:szCs w:val="22"/>
        </w:rPr>
        <w:t xml:space="preserve">  “Reforming Children</w:t>
      </w:r>
      <w:r w:rsidR="0015089E" w:rsidRPr="0015089E">
        <w:rPr>
          <w:rFonts w:ascii="Century" w:hAnsi="Century" w:cs="Big Caslon"/>
          <w:position w:val="-3"/>
          <w:sz w:val="22"/>
          <w:szCs w:val="22"/>
        </w:rPr>
        <w:t>:</w:t>
      </w:r>
      <w:r>
        <w:rPr>
          <w:rFonts w:ascii="Century" w:hAnsi="Century" w:cs="Big Caslon"/>
          <w:sz w:val="22"/>
          <w:szCs w:val="22"/>
        </w:rPr>
        <w:t xml:space="preserve"> The </w:t>
      </w:r>
      <w:r w:rsidR="00E952EB">
        <w:rPr>
          <w:rFonts w:ascii="Century" w:hAnsi="Century" w:cs="Big Caslon"/>
          <w:sz w:val="22"/>
          <w:szCs w:val="22"/>
        </w:rPr>
        <w:t>Pedagogy, Commerce, and Politics of Childhood in the Early Modern French World”</w:t>
      </w:r>
      <w:r>
        <w:rPr>
          <w:rFonts w:ascii="Century" w:hAnsi="Century" w:cs="Big Caslon"/>
          <w:sz w:val="22"/>
          <w:szCs w:val="22"/>
        </w:rPr>
        <w:t xml:space="preserve">  </w:t>
      </w:r>
    </w:p>
    <w:p w14:paraId="7D0B0A48" w14:textId="526244F7" w:rsidR="00EC62D3" w:rsidRDefault="00E952EB" w:rsidP="00F758BD">
      <w:pPr>
        <w:ind w:left="288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i/>
          <w:sz w:val="22"/>
          <w:szCs w:val="22"/>
        </w:rPr>
        <w:t>Committee</w:t>
      </w:r>
      <w:r w:rsidR="0015089E" w:rsidRPr="0015089E">
        <w:rPr>
          <w:rFonts w:ascii="Century" w:hAnsi="Century" w:cs="Big Caslon"/>
          <w:i/>
          <w:position w:val="-3"/>
          <w:sz w:val="22"/>
          <w:szCs w:val="22"/>
        </w:rPr>
        <w:t>:</w:t>
      </w:r>
      <w:r>
        <w:rPr>
          <w:rFonts w:ascii="Century" w:hAnsi="Century" w:cs="Big Caslon"/>
          <w:sz w:val="22"/>
          <w:szCs w:val="22"/>
        </w:rPr>
        <w:t xml:space="preserve">   </w:t>
      </w:r>
      <w:r w:rsidR="00EC62D3">
        <w:rPr>
          <w:rFonts w:ascii="Century" w:hAnsi="Century" w:cs="Big Caslon"/>
          <w:sz w:val="22"/>
          <w:szCs w:val="22"/>
        </w:rPr>
        <w:t xml:space="preserve"> </w:t>
      </w:r>
      <w:r w:rsidR="00C41E3B">
        <w:rPr>
          <w:rFonts w:ascii="Century" w:hAnsi="Century" w:cs="Big Caslon"/>
          <w:sz w:val="22"/>
          <w:szCs w:val="22"/>
        </w:rPr>
        <w:t xml:space="preserve"> </w:t>
      </w:r>
      <w:r>
        <w:rPr>
          <w:rFonts w:ascii="Century" w:hAnsi="Century" w:cs="Big Caslon"/>
          <w:sz w:val="22"/>
          <w:szCs w:val="22"/>
        </w:rPr>
        <w:t xml:space="preserve">Julie Hardwick (Supervisor); Brian </w:t>
      </w:r>
      <w:proofErr w:type="spellStart"/>
      <w:r>
        <w:rPr>
          <w:rFonts w:ascii="Century" w:hAnsi="Century" w:cs="Big Caslon"/>
          <w:sz w:val="22"/>
          <w:szCs w:val="22"/>
        </w:rPr>
        <w:t>Levack</w:t>
      </w:r>
      <w:proofErr w:type="spellEnd"/>
      <w:r>
        <w:rPr>
          <w:rFonts w:ascii="Century" w:hAnsi="Century" w:cs="Big Caslon"/>
          <w:sz w:val="22"/>
          <w:szCs w:val="22"/>
        </w:rPr>
        <w:t xml:space="preserve">; Alison Frazier; </w:t>
      </w:r>
    </w:p>
    <w:p w14:paraId="1441DBEB" w14:textId="506BC025" w:rsidR="00E952EB" w:rsidRDefault="00E952EB" w:rsidP="00EC62D3">
      <w:pPr>
        <w:ind w:left="288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 xml:space="preserve">Robert </w:t>
      </w:r>
      <w:proofErr w:type="spellStart"/>
      <w:r>
        <w:rPr>
          <w:rFonts w:ascii="Century" w:hAnsi="Century" w:cs="Big Caslon"/>
          <w:sz w:val="22"/>
          <w:szCs w:val="22"/>
        </w:rPr>
        <w:t>Olwell</w:t>
      </w:r>
      <w:proofErr w:type="spellEnd"/>
      <w:r>
        <w:rPr>
          <w:rFonts w:ascii="Century" w:hAnsi="Century" w:cs="Big Caslon"/>
          <w:sz w:val="22"/>
          <w:szCs w:val="22"/>
        </w:rPr>
        <w:t xml:space="preserve">; Neil </w:t>
      </w:r>
      <w:proofErr w:type="spellStart"/>
      <w:r>
        <w:rPr>
          <w:rFonts w:ascii="Century" w:hAnsi="Century" w:cs="Big Caslon"/>
          <w:sz w:val="22"/>
          <w:szCs w:val="22"/>
        </w:rPr>
        <w:t>Kamil</w:t>
      </w:r>
      <w:proofErr w:type="spellEnd"/>
      <w:r>
        <w:rPr>
          <w:rFonts w:ascii="Century" w:hAnsi="Century" w:cs="Big Caslon"/>
          <w:sz w:val="22"/>
          <w:szCs w:val="22"/>
        </w:rPr>
        <w:t xml:space="preserve">; Marc </w:t>
      </w:r>
      <w:proofErr w:type="spellStart"/>
      <w:r>
        <w:rPr>
          <w:rFonts w:ascii="Century" w:hAnsi="Century" w:cs="Big Caslon"/>
          <w:sz w:val="22"/>
          <w:szCs w:val="22"/>
        </w:rPr>
        <w:t>Bizer</w:t>
      </w:r>
      <w:proofErr w:type="spellEnd"/>
    </w:p>
    <w:p w14:paraId="3D9E889C" w14:textId="5D1860CD" w:rsidR="00E952EB" w:rsidRDefault="00E952EB" w:rsidP="00E952EB">
      <w:pPr>
        <w:ind w:left="288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i/>
          <w:sz w:val="22"/>
          <w:szCs w:val="22"/>
        </w:rPr>
        <w:t>Qualifying Exams</w:t>
      </w:r>
      <w:r>
        <w:rPr>
          <w:rFonts w:ascii="Century" w:hAnsi="Century" w:cs="Big Caslon"/>
          <w:sz w:val="22"/>
          <w:szCs w:val="22"/>
        </w:rPr>
        <w:t xml:space="preserve"> (2012) Achieved “Exceptional Knowledge” in all</w:t>
      </w:r>
      <w:r w:rsidR="0015089E" w:rsidRPr="0015089E">
        <w:rPr>
          <w:rFonts w:ascii="Century" w:hAnsi="Century" w:cs="Big Caslon"/>
          <w:position w:val="-3"/>
          <w:sz w:val="22"/>
          <w:szCs w:val="22"/>
        </w:rPr>
        <w:t>:</w:t>
      </w:r>
    </w:p>
    <w:p w14:paraId="05EB9208" w14:textId="77777777" w:rsidR="00E952EB" w:rsidRDefault="00E952EB" w:rsidP="00E952EB">
      <w:pPr>
        <w:pStyle w:val="ListParagraph"/>
        <w:numPr>
          <w:ilvl w:val="0"/>
          <w:numId w:val="1"/>
        </w:numPr>
        <w:ind w:left="279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>Early Modern France,</w:t>
      </w:r>
      <w:r w:rsidRPr="00E952EB">
        <w:rPr>
          <w:rFonts w:ascii="Century" w:hAnsi="Century" w:cs="Big Caslon"/>
          <w:sz w:val="22"/>
          <w:szCs w:val="22"/>
        </w:rPr>
        <w:t xml:space="preserve"> Family, Gender, </w:t>
      </w:r>
      <w:r>
        <w:rPr>
          <w:rFonts w:ascii="Century" w:hAnsi="Century" w:cs="Big Caslon"/>
          <w:sz w:val="22"/>
          <w:szCs w:val="22"/>
        </w:rPr>
        <w:t>&amp; Childhood (</w:t>
      </w:r>
      <w:r w:rsidRPr="00E952EB">
        <w:rPr>
          <w:rFonts w:ascii="Century" w:hAnsi="Century" w:cs="Big Caslon"/>
          <w:sz w:val="22"/>
          <w:szCs w:val="22"/>
        </w:rPr>
        <w:t>Hardwick)</w:t>
      </w:r>
    </w:p>
    <w:p w14:paraId="394DE9B7" w14:textId="77777777" w:rsidR="00E952EB" w:rsidRDefault="00E952EB" w:rsidP="00E952EB">
      <w:pPr>
        <w:pStyle w:val="ListParagraph"/>
        <w:numPr>
          <w:ilvl w:val="0"/>
          <w:numId w:val="1"/>
        </w:numPr>
        <w:ind w:left="279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>Early Modern Europe (</w:t>
      </w:r>
      <w:proofErr w:type="spellStart"/>
      <w:r>
        <w:rPr>
          <w:rFonts w:ascii="Century" w:hAnsi="Century" w:cs="Big Caslon"/>
          <w:sz w:val="22"/>
          <w:szCs w:val="22"/>
        </w:rPr>
        <w:t>Levack</w:t>
      </w:r>
      <w:proofErr w:type="spellEnd"/>
      <w:r>
        <w:rPr>
          <w:rFonts w:ascii="Century" w:hAnsi="Century" w:cs="Big Caslon"/>
          <w:sz w:val="22"/>
          <w:szCs w:val="22"/>
        </w:rPr>
        <w:t>)</w:t>
      </w:r>
    </w:p>
    <w:p w14:paraId="7D0BDCC8" w14:textId="77777777" w:rsidR="00E952EB" w:rsidRDefault="00E952EB" w:rsidP="00E952EB">
      <w:pPr>
        <w:pStyle w:val="ListParagraph"/>
        <w:numPr>
          <w:ilvl w:val="0"/>
          <w:numId w:val="1"/>
        </w:numPr>
        <w:ind w:left="279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>Europe and the Wider Early Modern World (</w:t>
      </w:r>
      <w:proofErr w:type="spellStart"/>
      <w:r>
        <w:rPr>
          <w:rFonts w:ascii="Century" w:hAnsi="Century" w:cs="Big Caslon"/>
          <w:sz w:val="22"/>
          <w:szCs w:val="22"/>
        </w:rPr>
        <w:t>Olwell</w:t>
      </w:r>
      <w:proofErr w:type="spellEnd"/>
      <w:r>
        <w:rPr>
          <w:rFonts w:ascii="Century" w:hAnsi="Century" w:cs="Big Caslon"/>
          <w:sz w:val="22"/>
          <w:szCs w:val="22"/>
        </w:rPr>
        <w:t>)</w:t>
      </w:r>
    </w:p>
    <w:p w14:paraId="6BBD9B77" w14:textId="20319630" w:rsidR="00E952EB" w:rsidRPr="00926520" w:rsidRDefault="00E952EB" w:rsidP="00E952EB">
      <w:pPr>
        <w:pStyle w:val="ListParagraph"/>
        <w:ind w:left="0"/>
        <w:rPr>
          <w:rFonts w:ascii="Century" w:hAnsi="Century" w:cs="Big Caslon"/>
          <w:b/>
          <w:sz w:val="22"/>
          <w:szCs w:val="22"/>
        </w:rPr>
      </w:pPr>
      <w:r w:rsidRPr="0097254C">
        <w:rPr>
          <w:rFonts w:ascii="Century" w:hAnsi="Century" w:cs="Big Caslon"/>
          <w:b/>
          <w:sz w:val="22"/>
          <w:szCs w:val="22"/>
        </w:rPr>
        <w:t>2011</w:t>
      </w:r>
      <w:r>
        <w:rPr>
          <w:rFonts w:ascii="Century" w:hAnsi="Century" w:cs="Big Caslon"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ab/>
      </w:r>
      <w:r>
        <w:rPr>
          <w:rFonts w:ascii="Century" w:hAnsi="Century" w:cs="Big Caslon"/>
          <w:b/>
          <w:sz w:val="22"/>
          <w:szCs w:val="22"/>
        </w:rPr>
        <w:t>M.A., The University of Texas at Austin</w:t>
      </w:r>
      <w:r w:rsidR="00926520">
        <w:rPr>
          <w:rFonts w:ascii="Century" w:hAnsi="Century" w:cs="Big Caslon"/>
          <w:b/>
          <w:sz w:val="22"/>
          <w:szCs w:val="22"/>
        </w:rPr>
        <w:t xml:space="preserve">, </w:t>
      </w:r>
      <w:r>
        <w:rPr>
          <w:rFonts w:ascii="Century" w:hAnsi="Century" w:cs="Big Caslon"/>
          <w:sz w:val="22"/>
          <w:szCs w:val="22"/>
        </w:rPr>
        <w:t>Early Modern European History (France)</w:t>
      </w:r>
    </w:p>
    <w:p w14:paraId="64021CDD" w14:textId="4DD74927" w:rsidR="00E952EB" w:rsidRDefault="00E952EB" w:rsidP="00E952EB">
      <w:pPr>
        <w:ind w:left="2250" w:hanging="810"/>
        <w:rPr>
          <w:rFonts w:ascii="Century" w:hAnsi="Century" w:cs="Big Caslon"/>
          <w:sz w:val="22"/>
          <w:szCs w:val="22"/>
        </w:rPr>
      </w:pPr>
      <w:r w:rsidRPr="00E952EB">
        <w:rPr>
          <w:rFonts w:ascii="Century" w:hAnsi="Century" w:cs="Big Caslon"/>
          <w:i/>
          <w:sz w:val="22"/>
          <w:szCs w:val="22"/>
        </w:rPr>
        <w:t>Thesis</w:t>
      </w:r>
      <w:r w:rsidR="0015089E" w:rsidRPr="0015089E">
        <w:rPr>
          <w:rFonts w:ascii="Century" w:hAnsi="Century" w:cs="Big Caslon"/>
          <w:i/>
          <w:position w:val="-3"/>
          <w:sz w:val="22"/>
          <w:szCs w:val="22"/>
        </w:rPr>
        <w:t>:</w:t>
      </w:r>
      <w:r w:rsidRPr="00E952EB">
        <w:rPr>
          <w:rFonts w:ascii="Century" w:hAnsi="Century" w:cs="Big Caslon"/>
          <w:i/>
          <w:sz w:val="22"/>
          <w:szCs w:val="22"/>
        </w:rPr>
        <w:t xml:space="preserve"> </w:t>
      </w:r>
      <w:r w:rsidRPr="00E952EB">
        <w:rPr>
          <w:rFonts w:ascii="Century" w:hAnsi="Century" w:cs="Big Caslon"/>
          <w:sz w:val="22"/>
          <w:szCs w:val="22"/>
        </w:rPr>
        <w:t>Educating Lyon’s Poor</w:t>
      </w:r>
      <w:r w:rsidR="0015089E" w:rsidRPr="0015089E">
        <w:rPr>
          <w:rFonts w:ascii="Century" w:hAnsi="Century" w:cs="Big Caslon"/>
          <w:position w:val="-3"/>
          <w:sz w:val="22"/>
          <w:szCs w:val="22"/>
        </w:rPr>
        <w:t>:</w:t>
      </w:r>
      <w:r w:rsidRPr="00E952EB">
        <w:rPr>
          <w:rFonts w:ascii="Century" w:hAnsi="Century" w:cs="Big Caslon"/>
          <w:sz w:val="22"/>
          <w:szCs w:val="22"/>
        </w:rPr>
        <w:t xml:space="preserve"> Childre</w:t>
      </w:r>
      <w:r>
        <w:rPr>
          <w:rFonts w:ascii="Century" w:hAnsi="Century" w:cs="Big Caslon"/>
          <w:sz w:val="22"/>
          <w:szCs w:val="22"/>
        </w:rPr>
        <w:t>n, Charity, and Commerce in the</w:t>
      </w:r>
      <w:r w:rsidRPr="00E952EB">
        <w:rPr>
          <w:rFonts w:ascii="Century" w:hAnsi="Century" w:cs="Big Caslon"/>
          <w:sz w:val="22"/>
          <w:szCs w:val="22"/>
        </w:rPr>
        <w:t xml:space="preserve"> Seventeenth Century</w:t>
      </w:r>
    </w:p>
    <w:p w14:paraId="401A3535" w14:textId="77777777" w:rsidR="00E952EB" w:rsidRDefault="00E952EB" w:rsidP="00E952EB">
      <w:pPr>
        <w:ind w:left="1440" w:hanging="1440"/>
        <w:rPr>
          <w:rFonts w:ascii="Century" w:hAnsi="Century" w:cs="Big Caslon"/>
          <w:b/>
          <w:sz w:val="22"/>
          <w:szCs w:val="22"/>
        </w:rPr>
      </w:pPr>
      <w:r w:rsidRPr="0097254C">
        <w:rPr>
          <w:rFonts w:ascii="Century" w:hAnsi="Century" w:cs="Big Caslon"/>
          <w:b/>
          <w:sz w:val="22"/>
          <w:szCs w:val="22"/>
        </w:rPr>
        <w:t>2008</w:t>
      </w:r>
      <w:r>
        <w:rPr>
          <w:rFonts w:ascii="Century" w:hAnsi="Century" w:cs="Big Caslon"/>
          <w:sz w:val="22"/>
          <w:szCs w:val="22"/>
        </w:rPr>
        <w:tab/>
      </w:r>
      <w:r>
        <w:rPr>
          <w:rFonts w:ascii="Century" w:hAnsi="Century" w:cs="Big Caslon"/>
          <w:b/>
          <w:sz w:val="22"/>
          <w:szCs w:val="22"/>
        </w:rPr>
        <w:t>B.A., Southern Methodist University</w:t>
      </w:r>
    </w:p>
    <w:p w14:paraId="487813CF" w14:textId="77777777" w:rsidR="00E952EB" w:rsidRDefault="00E952EB" w:rsidP="00E952EB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ab/>
        <w:t>History Major; French Minor</w:t>
      </w:r>
    </w:p>
    <w:p w14:paraId="419CD912" w14:textId="77777777" w:rsidR="00E952EB" w:rsidRDefault="00E952EB" w:rsidP="00E952EB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ab/>
        <w:t>University Honors Program</w:t>
      </w:r>
    </w:p>
    <w:p w14:paraId="75747CF3" w14:textId="4C0B5F4F" w:rsidR="00842A4F" w:rsidRDefault="00E952EB" w:rsidP="00314274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sz w:val="22"/>
          <w:szCs w:val="22"/>
        </w:rPr>
        <w:tab/>
        <w:t>Departmental Distinction &amp; summa cum laude in History</w:t>
      </w:r>
    </w:p>
    <w:p w14:paraId="10EA7D4D" w14:textId="77777777" w:rsidR="00E952EB" w:rsidRDefault="00E952EB" w:rsidP="00E952EB">
      <w:pPr>
        <w:ind w:left="1440" w:hanging="1440"/>
        <w:rPr>
          <w:rFonts w:ascii="Century" w:hAnsi="Century" w:cs="Big Caslon"/>
          <w:sz w:val="22"/>
          <w:szCs w:val="22"/>
        </w:rPr>
      </w:pPr>
    </w:p>
    <w:p w14:paraId="0ED5B2BD" w14:textId="0502C3BF" w:rsidR="00E952EB" w:rsidRPr="000F5330" w:rsidRDefault="00926520" w:rsidP="00E952EB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FORMER APPOINTMENTS</w:t>
      </w:r>
    </w:p>
    <w:p w14:paraId="3736C63E" w14:textId="77777777" w:rsidR="0005686C" w:rsidRPr="00E87651" w:rsidRDefault="0005686C" w:rsidP="00E87651">
      <w:pPr>
        <w:ind w:left="1440" w:hanging="1440"/>
        <w:jc w:val="center"/>
        <w:rPr>
          <w:rFonts w:ascii="Constantia" w:hAnsi="Constantia" w:cs="Big Caslon"/>
          <w:b/>
          <w:i/>
          <w:sz w:val="22"/>
          <w:szCs w:val="22"/>
        </w:rPr>
      </w:pPr>
      <w:r w:rsidRPr="00E87651">
        <w:rPr>
          <w:rFonts w:ascii="Constantia" w:hAnsi="Constantia" w:cs="Big Caslon"/>
          <w:b/>
          <w:i/>
          <w:sz w:val="22"/>
          <w:szCs w:val="22"/>
        </w:rPr>
        <w:t>THE UNIVERSITY OF TEXAS AT AUSTIN</w:t>
      </w:r>
    </w:p>
    <w:p w14:paraId="4DFEDDE5" w14:textId="305F0D24" w:rsidR="00926520" w:rsidRPr="000F5330" w:rsidRDefault="00926520" w:rsidP="00926520">
      <w:pPr>
        <w:ind w:left="1350" w:hanging="135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2015</w:t>
      </w:r>
      <w:r w:rsidRPr="0097254C">
        <w:rPr>
          <w:rFonts w:ascii="Century" w:hAnsi="Century" w:cs="Big Caslon"/>
          <w:b/>
          <w:sz w:val="22"/>
          <w:szCs w:val="22"/>
        </w:rPr>
        <w:t>-16</w:t>
      </w:r>
      <w:proofErr w:type="gramStart"/>
      <w:r w:rsidRPr="000F5330">
        <w:rPr>
          <w:rFonts w:ascii="Century" w:hAnsi="Century" w:cs="Big Caslon"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 xml:space="preserve">  </w:t>
      </w:r>
      <w:r w:rsidRPr="00F65D0F">
        <w:rPr>
          <w:rFonts w:ascii="Century" w:hAnsi="Century" w:cs="Big Caslon"/>
          <w:sz w:val="22"/>
          <w:szCs w:val="22"/>
        </w:rPr>
        <w:t>Postdoctoral</w:t>
      </w:r>
      <w:proofErr w:type="gramEnd"/>
      <w:r w:rsidRPr="00F65D0F">
        <w:rPr>
          <w:rFonts w:ascii="Century" w:hAnsi="Century" w:cs="Big Caslon"/>
          <w:sz w:val="22"/>
          <w:szCs w:val="22"/>
        </w:rPr>
        <w:t xml:space="preserve"> Research Fellow,</w:t>
      </w:r>
      <w:r w:rsidRPr="000F5330">
        <w:rPr>
          <w:rFonts w:ascii="Century" w:hAnsi="Century" w:cs="Big Caslon"/>
          <w:sz w:val="22"/>
          <w:szCs w:val="22"/>
        </w:rPr>
        <w:t xml:space="preserve"> The Institute for Historical Studies, </w:t>
      </w:r>
    </w:p>
    <w:p w14:paraId="3160147D" w14:textId="3A9FE00B" w:rsidR="00926520" w:rsidRPr="00926520" w:rsidRDefault="00926520" w:rsidP="00926520">
      <w:pPr>
        <w:ind w:left="1350" w:hanging="1350"/>
        <w:rPr>
          <w:rFonts w:ascii="Century" w:hAnsi="Century" w:cs="Big Caslon"/>
          <w:sz w:val="22"/>
          <w:szCs w:val="22"/>
        </w:rPr>
      </w:pPr>
      <w:r w:rsidRPr="0097254C">
        <w:rPr>
          <w:rFonts w:ascii="Century" w:hAnsi="Century" w:cs="Big Caslon"/>
          <w:b/>
          <w:sz w:val="22"/>
          <w:szCs w:val="22"/>
        </w:rPr>
        <w:t>2015-16</w:t>
      </w:r>
      <w:proofErr w:type="gramStart"/>
      <w:r w:rsidR="00665F81">
        <w:rPr>
          <w:rFonts w:ascii="Century" w:hAnsi="Century" w:cs="Big Caslon"/>
          <w:sz w:val="22"/>
          <w:szCs w:val="22"/>
        </w:rPr>
        <w:tab/>
        <w:t xml:space="preserve">  </w:t>
      </w:r>
      <w:r w:rsidRPr="00F65D0F">
        <w:rPr>
          <w:rFonts w:ascii="Century" w:hAnsi="Century" w:cs="Big Caslon"/>
          <w:sz w:val="22"/>
          <w:szCs w:val="22"/>
        </w:rPr>
        <w:t>Lecturer</w:t>
      </w:r>
      <w:proofErr w:type="gramEnd"/>
      <w:r>
        <w:rPr>
          <w:rFonts w:ascii="Century" w:hAnsi="Century" w:cs="Big Caslon"/>
          <w:sz w:val="22"/>
          <w:szCs w:val="22"/>
        </w:rPr>
        <w:t>, History Department</w:t>
      </w:r>
    </w:p>
    <w:p w14:paraId="4B5FFA3C" w14:textId="77777777" w:rsidR="00E952EB" w:rsidRDefault="002718F4" w:rsidP="00E952EB">
      <w:pPr>
        <w:ind w:left="1440" w:hanging="1440"/>
        <w:rPr>
          <w:rFonts w:ascii="Century" w:hAnsi="Century" w:cs="Big Caslon"/>
          <w:b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2014-15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Named/Endowed Fellow,</w:t>
      </w:r>
      <w:r>
        <w:rPr>
          <w:rFonts w:ascii="Century" w:hAnsi="Century" w:cs="Big Caslon"/>
          <w:b/>
          <w:sz w:val="22"/>
          <w:szCs w:val="22"/>
        </w:rPr>
        <w:t xml:space="preserve"> </w:t>
      </w:r>
      <w:r w:rsidRPr="002718F4">
        <w:rPr>
          <w:rFonts w:ascii="Century" w:hAnsi="Century" w:cs="Big Caslon"/>
          <w:sz w:val="22"/>
          <w:szCs w:val="22"/>
        </w:rPr>
        <w:t>The Graduate School</w:t>
      </w:r>
    </w:p>
    <w:p w14:paraId="3C0FB51A" w14:textId="77777777" w:rsidR="002718F4" w:rsidRDefault="002718F4" w:rsidP="00E952EB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2013-14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Supplemental Instruction Supervisor,</w:t>
      </w:r>
      <w:r>
        <w:rPr>
          <w:rFonts w:ascii="Century" w:hAnsi="Century" w:cs="Big Caslon"/>
          <w:sz w:val="22"/>
          <w:szCs w:val="22"/>
        </w:rPr>
        <w:t xml:space="preserve"> The Sanger Learning Center, History Department, and American Studies</w:t>
      </w:r>
    </w:p>
    <w:p w14:paraId="41A3701A" w14:textId="701B139B" w:rsidR="002718F4" w:rsidRDefault="002718F4" w:rsidP="00E952EB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2013-14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Teaching Assistant,</w:t>
      </w:r>
      <w:r>
        <w:rPr>
          <w:rFonts w:ascii="Century" w:hAnsi="Century" w:cs="Big Caslon"/>
          <w:b/>
          <w:sz w:val="22"/>
          <w:szCs w:val="22"/>
        </w:rPr>
        <w:t xml:space="preserve"> </w:t>
      </w:r>
      <w:r w:rsidR="0005686C">
        <w:rPr>
          <w:rFonts w:ascii="Century" w:hAnsi="Century" w:cs="Big Caslon"/>
          <w:sz w:val="22"/>
          <w:szCs w:val="22"/>
        </w:rPr>
        <w:t>History Department</w:t>
      </w:r>
    </w:p>
    <w:p w14:paraId="36105E20" w14:textId="77777777" w:rsidR="008F0019" w:rsidRDefault="008F0019" w:rsidP="00E952EB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2012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Supplemental Instructor,</w:t>
      </w:r>
      <w:r>
        <w:rPr>
          <w:rFonts w:ascii="Century" w:hAnsi="Century" w:cs="Big Caslon"/>
          <w:sz w:val="22"/>
          <w:szCs w:val="22"/>
        </w:rPr>
        <w:t xml:space="preserve"> History Department (Spring)</w:t>
      </w:r>
    </w:p>
    <w:p w14:paraId="2CF7D2CF" w14:textId="77777777" w:rsidR="008F0019" w:rsidRDefault="008F0019" w:rsidP="00851537">
      <w:pPr>
        <w:ind w:left="1440" w:right="-144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2011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Supplemental Instructor,</w:t>
      </w:r>
      <w:r>
        <w:rPr>
          <w:rFonts w:ascii="Century" w:hAnsi="Century" w:cs="Big Caslon"/>
          <w:sz w:val="22"/>
          <w:szCs w:val="22"/>
        </w:rPr>
        <w:t xml:space="preserve"> The Thomas Jefferson Center for Core Texts &amp; Ideas (Fall)</w:t>
      </w:r>
    </w:p>
    <w:p w14:paraId="3A5F193B" w14:textId="77777777" w:rsidR="008F0019" w:rsidRDefault="008F0019" w:rsidP="00E952EB">
      <w:pPr>
        <w:ind w:left="1440" w:hanging="1440"/>
        <w:rPr>
          <w:rFonts w:ascii="Century" w:hAnsi="Century" w:cs="Big Caslon"/>
          <w:sz w:val="22"/>
          <w:szCs w:val="22"/>
        </w:rPr>
      </w:pPr>
      <w:r w:rsidRPr="00842A4F">
        <w:rPr>
          <w:rFonts w:ascii="Century" w:hAnsi="Century" w:cs="Big Caslon"/>
          <w:b/>
          <w:sz w:val="22"/>
          <w:szCs w:val="22"/>
        </w:rPr>
        <w:t>2011-12</w:t>
      </w:r>
      <w:r>
        <w:rPr>
          <w:rFonts w:ascii="Century" w:hAnsi="Century" w:cs="Big Caslon"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Graduate Mentor,</w:t>
      </w:r>
      <w:r>
        <w:rPr>
          <w:rFonts w:ascii="Century" w:hAnsi="Century" w:cs="Big Caslon"/>
          <w:sz w:val="22"/>
          <w:szCs w:val="22"/>
        </w:rPr>
        <w:t xml:space="preserve"> Intellectual Entrepreneurship Pre-Graduate School Internship</w:t>
      </w:r>
    </w:p>
    <w:p w14:paraId="6D57B197" w14:textId="77777777" w:rsidR="00842A4F" w:rsidRDefault="00842A4F" w:rsidP="00E952EB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2011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Research Assistant to Julie Hardwick</w:t>
      </w:r>
      <w:r w:rsidR="0005686C">
        <w:rPr>
          <w:rFonts w:ascii="Century" w:hAnsi="Century" w:cs="Big Caslon"/>
          <w:sz w:val="22"/>
          <w:szCs w:val="22"/>
        </w:rPr>
        <w:t xml:space="preserve"> (Summer &amp; Fall)</w:t>
      </w:r>
    </w:p>
    <w:p w14:paraId="4044F1DA" w14:textId="295B7054" w:rsidR="006E6F33" w:rsidRDefault="00842A4F" w:rsidP="00926520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2010-11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Teaching Assistant,</w:t>
      </w:r>
      <w:r>
        <w:rPr>
          <w:rFonts w:ascii="Century" w:hAnsi="Century" w:cs="Big Caslon"/>
          <w:b/>
          <w:sz w:val="22"/>
          <w:szCs w:val="22"/>
        </w:rPr>
        <w:t xml:space="preserve"> </w:t>
      </w:r>
      <w:r>
        <w:rPr>
          <w:rFonts w:ascii="Century" w:hAnsi="Century" w:cs="Big Caslon"/>
          <w:sz w:val="22"/>
          <w:szCs w:val="22"/>
        </w:rPr>
        <w:t>History Department</w:t>
      </w:r>
    </w:p>
    <w:p w14:paraId="6570BE29" w14:textId="77777777" w:rsidR="0005686C" w:rsidRPr="00E87651" w:rsidRDefault="0005686C" w:rsidP="00E87651">
      <w:pPr>
        <w:ind w:left="1440" w:hanging="1440"/>
        <w:jc w:val="center"/>
        <w:rPr>
          <w:rFonts w:ascii="Constantia" w:hAnsi="Constantia" w:cs="Big Caslon"/>
          <w:b/>
          <w:i/>
          <w:sz w:val="22"/>
          <w:szCs w:val="22"/>
        </w:rPr>
      </w:pPr>
      <w:r w:rsidRPr="00E87651">
        <w:rPr>
          <w:rFonts w:ascii="Constantia" w:hAnsi="Constantia" w:cs="Big Caslon"/>
          <w:b/>
          <w:i/>
          <w:sz w:val="22"/>
          <w:szCs w:val="22"/>
        </w:rPr>
        <w:t>SOUTHERN METHODIST UNIVERSITY</w:t>
      </w:r>
    </w:p>
    <w:p w14:paraId="68A7F9C8" w14:textId="14369D02" w:rsidR="0005686C" w:rsidRDefault="0005686C" w:rsidP="0065528E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2009-15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Assistant Director &amp; Program Assistant,</w:t>
      </w:r>
      <w:r>
        <w:rPr>
          <w:rFonts w:ascii="Century" w:hAnsi="Century" w:cs="Big Caslon"/>
          <w:sz w:val="22"/>
          <w:szCs w:val="22"/>
        </w:rPr>
        <w:t xml:space="preserve"> SMU-in-Paris</w:t>
      </w:r>
      <w:r w:rsidR="0015089E" w:rsidRPr="0015089E">
        <w:rPr>
          <w:rFonts w:ascii="Century" w:hAnsi="Century" w:cs="Big Caslon"/>
          <w:position w:val="-3"/>
          <w:sz w:val="22"/>
          <w:szCs w:val="22"/>
        </w:rPr>
        <w:t>:</w:t>
      </w:r>
      <w:r>
        <w:rPr>
          <w:rFonts w:ascii="Century" w:hAnsi="Century" w:cs="Big Caslon"/>
          <w:sz w:val="22"/>
          <w:szCs w:val="22"/>
        </w:rPr>
        <w:t xml:space="preserve"> History &amp; Culture</w:t>
      </w:r>
    </w:p>
    <w:p w14:paraId="2FFF01DA" w14:textId="0249CD89" w:rsidR="006E6F33" w:rsidRDefault="00842A4F" w:rsidP="00882FDD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2009</w:t>
      </w:r>
      <w:r>
        <w:rPr>
          <w:rFonts w:ascii="Century" w:hAnsi="Century" w:cs="Big Caslon"/>
          <w:b/>
          <w:sz w:val="22"/>
          <w:szCs w:val="22"/>
        </w:rPr>
        <w:tab/>
      </w:r>
      <w:r w:rsidRPr="00F65D0F">
        <w:rPr>
          <w:rFonts w:ascii="Century" w:hAnsi="Century" w:cs="Big Caslon"/>
          <w:sz w:val="22"/>
          <w:szCs w:val="22"/>
        </w:rPr>
        <w:t>Education Abroad Intern,</w:t>
      </w:r>
      <w:r>
        <w:rPr>
          <w:rFonts w:ascii="Century" w:hAnsi="Century" w:cs="Big Caslon"/>
          <w:sz w:val="22"/>
          <w:szCs w:val="22"/>
        </w:rPr>
        <w:t xml:space="preserve"> Southern Methodist University (Spring)</w:t>
      </w:r>
    </w:p>
    <w:p w14:paraId="42AA2530" w14:textId="77777777" w:rsidR="0044212A" w:rsidRDefault="0044212A" w:rsidP="007D6E5E">
      <w:pPr>
        <w:pBdr>
          <w:bottom w:val="single" w:sz="4" w:space="1" w:color="auto"/>
        </w:pBdr>
        <w:rPr>
          <w:rFonts w:ascii="Century" w:hAnsi="Century" w:cs="Big Caslon"/>
          <w:sz w:val="22"/>
          <w:szCs w:val="22"/>
        </w:rPr>
      </w:pPr>
    </w:p>
    <w:p w14:paraId="360059E9" w14:textId="77777777" w:rsidR="007D6E5E" w:rsidRDefault="007D6E5E" w:rsidP="007D6E5E">
      <w:pPr>
        <w:pBdr>
          <w:bottom w:val="single" w:sz="4" w:space="1" w:color="auto"/>
        </w:pBdr>
        <w:rPr>
          <w:rFonts w:ascii="Constantia" w:hAnsi="Constantia" w:cs="Futura"/>
          <w:b/>
        </w:rPr>
      </w:pPr>
    </w:p>
    <w:p w14:paraId="4FCF4DAE" w14:textId="029AB0BF" w:rsidR="0068071B" w:rsidRPr="006E6F33" w:rsidRDefault="00882FDD" w:rsidP="006E6F33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lastRenderedPageBreak/>
        <w:t>GRANTS, AWARDS, &amp;</w:t>
      </w:r>
      <w:r w:rsidR="00842A4F">
        <w:rPr>
          <w:rFonts w:ascii="Constantia" w:hAnsi="Constantia" w:cs="Futura"/>
          <w:b/>
        </w:rPr>
        <w:t xml:space="preserve"> HONORS</w:t>
      </w:r>
    </w:p>
    <w:p w14:paraId="146A4A02" w14:textId="607A3086" w:rsidR="00147DE9" w:rsidRPr="00147DE9" w:rsidRDefault="00842A4F" w:rsidP="00147DE9">
      <w:pPr>
        <w:ind w:left="1440" w:hanging="1440"/>
        <w:rPr>
          <w:rFonts w:ascii="Constantia" w:hAnsi="Constantia" w:cs="Big Caslon"/>
          <w:b/>
          <w:sz w:val="22"/>
          <w:szCs w:val="22"/>
        </w:rPr>
      </w:pPr>
      <w:r w:rsidRPr="0065528E">
        <w:rPr>
          <w:rFonts w:ascii="Constantia" w:hAnsi="Constantia" w:cs="Big Caslon"/>
          <w:b/>
          <w:i/>
          <w:sz w:val="22"/>
          <w:szCs w:val="22"/>
        </w:rPr>
        <w:t>External Awards</w:t>
      </w:r>
      <w:r w:rsidR="00657439">
        <w:rPr>
          <w:rFonts w:ascii="Constantia" w:hAnsi="Constantia" w:cs="Big Caslon"/>
          <w:b/>
          <w:i/>
          <w:sz w:val="22"/>
          <w:szCs w:val="22"/>
        </w:rPr>
        <w:t xml:space="preserve"> &amp; Grants</w:t>
      </w:r>
      <w:r w:rsidR="0015089E" w:rsidRPr="0015089E">
        <w:rPr>
          <w:rFonts w:ascii="Constantia" w:hAnsi="Constantia" w:cs="Big Caslon"/>
          <w:b/>
          <w:position w:val="-3"/>
          <w:sz w:val="22"/>
          <w:szCs w:val="22"/>
        </w:rPr>
        <w:t>:</w:t>
      </w:r>
    </w:p>
    <w:p w14:paraId="3573E0FF" w14:textId="6EEE7EEF" w:rsidR="00AC563D" w:rsidRPr="00AC563D" w:rsidRDefault="00AC563D" w:rsidP="00147DE9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2017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 xml:space="preserve">Bernadotte E Schmitt </w:t>
      </w:r>
      <w:r w:rsidR="00EB20E0">
        <w:rPr>
          <w:rFonts w:ascii="Century" w:hAnsi="Century" w:cs="Big Caslon"/>
          <w:sz w:val="22"/>
          <w:szCs w:val="22"/>
        </w:rPr>
        <w:t>Grant for Research in European, African, or Asian History</w:t>
      </w:r>
      <w:r>
        <w:rPr>
          <w:rFonts w:ascii="Century" w:hAnsi="Century" w:cs="Big Caslon"/>
          <w:sz w:val="22"/>
          <w:szCs w:val="22"/>
        </w:rPr>
        <w:t xml:space="preserve">, American Historical </w:t>
      </w:r>
      <w:r w:rsidR="00D21BBD">
        <w:rPr>
          <w:rFonts w:ascii="Century" w:hAnsi="Century" w:cs="Big Caslon"/>
          <w:sz w:val="22"/>
          <w:szCs w:val="22"/>
        </w:rPr>
        <w:t>Association</w:t>
      </w:r>
      <w:r>
        <w:rPr>
          <w:rFonts w:ascii="Century" w:hAnsi="Century" w:cs="Big Caslon"/>
          <w:sz w:val="22"/>
          <w:szCs w:val="22"/>
        </w:rPr>
        <w:t xml:space="preserve"> ($1500)</w:t>
      </w:r>
    </w:p>
    <w:p w14:paraId="3287E4A1" w14:textId="771AB583" w:rsidR="00147DE9" w:rsidRDefault="00147DE9" w:rsidP="00147DE9">
      <w:pPr>
        <w:ind w:left="1440" w:hanging="1440"/>
        <w:rPr>
          <w:rFonts w:ascii="Century" w:hAnsi="Century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</w:t>
      </w:r>
      <w:r w:rsidR="006E6F33">
        <w:rPr>
          <w:rFonts w:ascii="Century" w:hAnsi="Century" w:cs="Big Caslon"/>
          <w:b/>
          <w:sz w:val="22"/>
          <w:szCs w:val="22"/>
        </w:rPr>
        <w:t>17</w:t>
      </w:r>
      <w:r w:rsidR="006E6F33">
        <w:rPr>
          <w:rFonts w:ascii="Century" w:hAnsi="Century" w:cs="Big Caslon"/>
          <w:b/>
          <w:sz w:val="22"/>
          <w:szCs w:val="22"/>
        </w:rPr>
        <w:tab/>
      </w:r>
      <w:r w:rsidR="006E6F33">
        <w:rPr>
          <w:rFonts w:ascii="Century" w:hAnsi="Century"/>
          <w:sz w:val="22"/>
          <w:szCs w:val="22"/>
        </w:rPr>
        <w:t>Newberry Library Short-Term Research Fellowship, Chicago, Illinois</w:t>
      </w:r>
      <w:r w:rsidR="00657439">
        <w:rPr>
          <w:rFonts w:ascii="Century" w:hAnsi="Century"/>
          <w:sz w:val="22"/>
          <w:szCs w:val="22"/>
        </w:rPr>
        <w:t xml:space="preserve"> ($2500)</w:t>
      </w:r>
    </w:p>
    <w:p w14:paraId="7DAD93E2" w14:textId="56B26484" w:rsidR="00147DE9" w:rsidRDefault="00147DE9" w:rsidP="00147DE9">
      <w:pPr>
        <w:ind w:left="1440" w:hanging="1440"/>
        <w:rPr>
          <w:rFonts w:ascii="Century" w:hAnsi="Century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2017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American Historical Association’s Undergraduate Teaching Workshop “Assignments Charrette,” Denver, Colorado</w:t>
      </w:r>
      <w:r w:rsidR="00657439">
        <w:rPr>
          <w:rFonts w:ascii="Century" w:hAnsi="Century"/>
          <w:sz w:val="22"/>
          <w:szCs w:val="22"/>
        </w:rPr>
        <w:t xml:space="preserve"> ($200)</w:t>
      </w:r>
    </w:p>
    <w:p w14:paraId="03AF0392" w14:textId="2FA2407D" w:rsidR="0044212A" w:rsidRDefault="0044212A" w:rsidP="0044212A">
      <w:pPr>
        <w:rPr>
          <w:rFonts w:ascii="Constantia" w:hAnsi="Constantia"/>
          <w:b/>
          <w:i/>
          <w:position w:val="-3"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Internal</w:t>
      </w:r>
      <w:r w:rsidRPr="0065528E">
        <w:rPr>
          <w:rFonts w:ascii="Constantia" w:hAnsi="Constantia"/>
          <w:b/>
          <w:i/>
          <w:sz w:val="22"/>
          <w:szCs w:val="22"/>
        </w:rPr>
        <w:t xml:space="preserve"> Awards</w:t>
      </w:r>
      <w:r w:rsidR="00657439">
        <w:rPr>
          <w:rFonts w:ascii="Constantia" w:hAnsi="Constantia"/>
          <w:b/>
          <w:i/>
          <w:sz w:val="22"/>
          <w:szCs w:val="22"/>
        </w:rPr>
        <w:t xml:space="preserve"> &amp; Grants</w:t>
      </w:r>
      <w:r>
        <w:rPr>
          <w:rFonts w:ascii="Constantia" w:hAnsi="Constantia"/>
          <w:b/>
          <w:i/>
          <w:sz w:val="22"/>
          <w:szCs w:val="22"/>
        </w:rPr>
        <w:t xml:space="preserve"> – Utah State University</w:t>
      </w:r>
      <w:r w:rsidRPr="0015089E">
        <w:rPr>
          <w:rFonts w:ascii="Constantia" w:hAnsi="Constantia"/>
          <w:b/>
          <w:i/>
          <w:position w:val="-3"/>
          <w:sz w:val="22"/>
          <w:szCs w:val="22"/>
        </w:rPr>
        <w:t>:</w:t>
      </w:r>
    </w:p>
    <w:p w14:paraId="59AB28F7" w14:textId="164F7BB7" w:rsidR="00882FDD" w:rsidRDefault="00882FDD" w:rsidP="0044212A">
      <w:pPr>
        <w:ind w:left="1440" w:hanging="1440"/>
        <w:rPr>
          <w:rFonts w:ascii="Century" w:hAnsi="Century" w:cs="Big Caslon"/>
          <w:b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2017-18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 xml:space="preserve">Open Education Resources </w:t>
      </w:r>
      <w:proofErr w:type="spellStart"/>
      <w:r>
        <w:rPr>
          <w:rFonts w:ascii="Century" w:hAnsi="Century" w:cs="Big Caslon"/>
          <w:sz w:val="22"/>
          <w:szCs w:val="22"/>
        </w:rPr>
        <w:t>CHaSS</w:t>
      </w:r>
      <w:proofErr w:type="spellEnd"/>
      <w:r>
        <w:rPr>
          <w:rFonts w:ascii="Century" w:hAnsi="Century" w:cs="Big Caslon"/>
          <w:sz w:val="22"/>
          <w:szCs w:val="22"/>
        </w:rPr>
        <w:t xml:space="preserve"> Grant, Western Civilization Course ($500.00)</w:t>
      </w:r>
    </w:p>
    <w:p w14:paraId="60CF6B8F" w14:textId="5B94D0CA" w:rsidR="00657439" w:rsidRDefault="00657439" w:rsidP="0044212A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2017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Summer Undergraduate Mentorship Grant, College of Humanities and Social Sciences ($1000 Faculty; $2000 Student)</w:t>
      </w:r>
    </w:p>
    <w:p w14:paraId="23E2516A" w14:textId="37DBD614" w:rsidR="00AC563D" w:rsidRPr="00AC563D" w:rsidRDefault="00AC563D" w:rsidP="0044212A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2017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 xml:space="preserve">Travel Grant, College of Humanities and Social Sciences ($1350) </w:t>
      </w:r>
    </w:p>
    <w:p w14:paraId="5166C724" w14:textId="0EFD3B8D" w:rsidR="00E7067F" w:rsidRPr="00AC563D" w:rsidRDefault="00E7067F" w:rsidP="00AC563D">
      <w:pPr>
        <w:ind w:left="1440" w:hanging="1440"/>
        <w:rPr>
          <w:rFonts w:ascii="Century" w:hAnsi="Century" w:cs="Big Caslon"/>
          <w:b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2017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Exploratory Seed Grant for DH@USU, College of Humanities and Social Sciences ($1875 Group; $315 Faculty Member)</w:t>
      </w:r>
    </w:p>
    <w:p w14:paraId="2020F69A" w14:textId="0D8FBE25" w:rsidR="00657439" w:rsidRPr="00657439" w:rsidRDefault="00657439" w:rsidP="0044212A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2016-17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Honors Course Development</w:t>
      </w:r>
      <w:r w:rsidR="00BB556E">
        <w:rPr>
          <w:rFonts w:ascii="Century" w:hAnsi="Century" w:cs="Big Caslon"/>
          <w:sz w:val="22"/>
          <w:szCs w:val="22"/>
        </w:rPr>
        <w:t xml:space="preserve"> Award</w:t>
      </w:r>
      <w:r>
        <w:rPr>
          <w:rFonts w:ascii="Century" w:hAnsi="Century" w:cs="Big Caslon"/>
          <w:sz w:val="22"/>
          <w:szCs w:val="22"/>
        </w:rPr>
        <w:t>, Honors Program ($1000)</w:t>
      </w:r>
    </w:p>
    <w:p w14:paraId="6C289B2E" w14:textId="7E0A00D8" w:rsidR="0044212A" w:rsidRDefault="0044212A" w:rsidP="0044212A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2016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Research Assignment Design Workshop, Merrill-</w:t>
      </w:r>
      <w:proofErr w:type="spellStart"/>
      <w:r>
        <w:rPr>
          <w:rFonts w:ascii="Century" w:hAnsi="Century" w:cs="Big Caslon"/>
          <w:sz w:val="22"/>
          <w:szCs w:val="22"/>
        </w:rPr>
        <w:t>Cazier</w:t>
      </w:r>
      <w:proofErr w:type="spellEnd"/>
      <w:r>
        <w:rPr>
          <w:rFonts w:ascii="Century" w:hAnsi="Century" w:cs="Big Caslon"/>
          <w:sz w:val="22"/>
          <w:szCs w:val="22"/>
        </w:rPr>
        <w:t xml:space="preserve"> Library</w:t>
      </w:r>
      <w:r w:rsidR="00657439">
        <w:rPr>
          <w:rFonts w:ascii="Century" w:hAnsi="Century" w:cs="Big Caslon"/>
          <w:sz w:val="22"/>
          <w:szCs w:val="22"/>
        </w:rPr>
        <w:t xml:space="preserve"> ($500)</w:t>
      </w:r>
    </w:p>
    <w:p w14:paraId="22D5EB42" w14:textId="77777777" w:rsidR="0044212A" w:rsidRDefault="0044212A" w:rsidP="00657439">
      <w:pPr>
        <w:rPr>
          <w:rFonts w:ascii="Century" w:hAnsi="Century"/>
          <w:sz w:val="22"/>
          <w:szCs w:val="22"/>
        </w:rPr>
      </w:pPr>
    </w:p>
    <w:p w14:paraId="4213F103" w14:textId="7E90CA02" w:rsidR="0044212A" w:rsidRDefault="0044212A" w:rsidP="0044212A">
      <w:pPr>
        <w:pStyle w:val="ListParagraph"/>
        <w:tabs>
          <w:tab w:val="left" w:pos="1440"/>
        </w:tabs>
        <w:ind w:left="0" w:right="-54"/>
        <w:jc w:val="center"/>
        <w:rPr>
          <w:rFonts w:ascii="Constantia" w:hAnsi="Constantia"/>
          <w:b/>
          <w:i/>
          <w:smallCaps/>
          <w:sz w:val="22"/>
          <w:szCs w:val="22"/>
        </w:rPr>
      </w:pPr>
      <w:r w:rsidRPr="00E87651">
        <w:rPr>
          <w:rFonts w:ascii="Constantia" w:hAnsi="Constantia"/>
          <w:b/>
          <w:i/>
          <w:smallCaps/>
          <w:sz w:val="22"/>
          <w:szCs w:val="22"/>
        </w:rPr>
        <w:t>GRADUATE</w:t>
      </w:r>
      <w:r w:rsidR="00657439">
        <w:rPr>
          <w:rFonts w:ascii="Constantia" w:hAnsi="Constantia"/>
          <w:b/>
          <w:i/>
          <w:smallCaps/>
          <w:sz w:val="22"/>
          <w:szCs w:val="22"/>
        </w:rPr>
        <w:t xml:space="preserve"> SCHOOL</w:t>
      </w:r>
    </w:p>
    <w:p w14:paraId="411CA700" w14:textId="341A9D55" w:rsidR="0044212A" w:rsidRPr="0044212A" w:rsidRDefault="0044212A" w:rsidP="0044212A">
      <w:pPr>
        <w:pStyle w:val="ListParagraph"/>
        <w:tabs>
          <w:tab w:val="left" w:pos="1440"/>
        </w:tabs>
        <w:ind w:left="0" w:right="-54"/>
        <w:rPr>
          <w:rFonts w:ascii="Century" w:hAnsi="Century"/>
          <w:b/>
          <w:i/>
          <w:smallCaps/>
          <w:sz w:val="22"/>
          <w:szCs w:val="22"/>
        </w:rPr>
      </w:pPr>
      <w:r w:rsidRPr="0065528E">
        <w:rPr>
          <w:rFonts w:ascii="Constantia" w:hAnsi="Constantia" w:cs="Big Caslon"/>
          <w:b/>
          <w:i/>
          <w:sz w:val="22"/>
          <w:szCs w:val="22"/>
        </w:rPr>
        <w:t>External Awards</w:t>
      </w:r>
      <w:r>
        <w:rPr>
          <w:rFonts w:ascii="Constantia" w:hAnsi="Constantia" w:cs="Big Caslon"/>
          <w:b/>
          <w:i/>
          <w:sz w:val="22"/>
          <w:szCs w:val="22"/>
        </w:rPr>
        <w:t>:</w:t>
      </w:r>
    </w:p>
    <w:p w14:paraId="37C5E573" w14:textId="77777777" w:rsidR="00842A4F" w:rsidRDefault="00842A4F" w:rsidP="00842A4F">
      <w:pPr>
        <w:ind w:left="1440" w:hanging="1440"/>
        <w:rPr>
          <w:rFonts w:ascii="Century" w:hAnsi="Century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2012</w:t>
      </w:r>
      <w:r>
        <w:rPr>
          <w:rFonts w:ascii="Century" w:hAnsi="Century" w:cs="Big Caslon"/>
          <w:b/>
          <w:sz w:val="22"/>
          <w:szCs w:val="22"/>
        </w:rPr>
        <w:tab/>
      </w:r>
      <w:r w:rsidRPr="00842A4F">
        <w:rPr>
          <w:rFonts w:ascii="Century" w:hAnsi="Century"/>
          <w:sz w:val="22"/>
          <w:szCs w:val="22"/>
        </w:rPr>
        <w:t>Society for French Historical Studies Marjorie M. and Lancelot L. Farrar Memorial Award for the Best Dissertation in Progress at a North American University</w:t>
      </w:r>
    </w:p>
    <w:p w14:paraId="3E003AEE" w14:textId="77777777" w:rsidR="00842A4F" w:rsidRDefault="00842A4F" w:rsidP="00842A4F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2012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American Society for Eighteenth-Century Studies Robert R. Palmer Research Travel Award</w:t>
      </w:r>
    </w:p>
    <w:p w14:paraId="29E1813F" w14:textId="77777777" w:rsidR="00842A4F" w:rsidRDefault="00842A4F" w:rsidP="00842A4F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2012</w:t>
      </w:r>
      <w:r>
        <w:rPr>
          <w:rFonts w:ascii="Century" w:hAnsi="Century" w:cs="Big Caslon"/>
          <w:sz w:val="22"/>
          <w:szCs w:val="22"/>
        </w:rPr>
        <w:tab/>
        <w:t>The Mellon Summer Institute in French Paleography at the Newberry Library</w:t>
      </w:r>
    </w:p>
    <w:p w14:paraId="4B281DFC" w14:textId="77777777" w:rsidR="00842A4F" w:rsidRDefault="00842A4F" w:rsidP="00842A4F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2012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Presidential Graduate Scholarship, American Catholic Historical Association</w:t>
      </w:r>
    </w:p>
    <w:p w14:paraId="5D132D0E" w14:textId="77777777" w:rsidR="00842A4F" w:rsidRDefault="00842A4F" w:rsidP="00842A4F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2012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Newberry Renaissance Consortium Grant</w:t>
      </w:r>
    </w:p>
    <w:p w14:paraId="3FC5A9ED" w14:textId="6CD614D1" w:rsidR="0044212A" w:rsidRPr="0044212A" w:rsidRDefault="00842A4F" w:rsidP="0044212A">
      <w:pPr>
        <w:ind w:left="1440" w:hanging="1440"/>
        <w:rPr>
          <w:rFonts w:ascii="Century" w:hAnsi="Century" w:cs="Big Caslon"/>
          <w:sz w:val="22"/>
          <w:szCs w:val="22"/>
        </w:rPr>
      </w:pPr>
      <w:r>
        <w:rPr>
          <w:rFonts w:ascii="Century" w:hAnsi="Century" w:cs="Big Caslon"/>
          <w:b/>
          <w:sz w:val="22"/>
          <w:szCs w:val="22"/>
        </w:rPr>
        <w:t>2011</w:t>
      </w:r>
      <w:r>
        <w:rPr>
          <w:rFonts w:ascii="Century" w:hAnsi="Century" w:cs="Big Caslon"/>
          <w:b/>
          <w:sz w:val="22"/>
          <w:szCs w:val="22"/>
        </w:rPr>
        <w:tab/>
      </w:r>
      <w:r>
        <w:rPr>
          <w:rFonts w:ascii="Century" w:hAnsi="Century" w:cs="Big Caslon"/>
          <w:sz w:val="22"/>
          <w:szCs w:val="22"/>
        </w:rPr>
        <w:t>Newberry Library/</w:t>
      </w:r>
      <w:proofErr w:type="spellStart"/>
      <w:r>
        <w:rPr>
          <w:rFonts w:ascii="Century" w:hAnsi="Century" w:cs="Big Caslon"/>
          <w:sz w:val="22"/>
          <w:szCs w:val="22"/>
        </w:rPr>
        <w:t>École</w:t>
      </w:r>
      <w:proofErr w:type="spellEnd"/>
      <w:r>
        <w:rPr>
          <w:rFonts w:ascii="Century" w:hAnsi="Century" w:cs="Big Caslon"/>
          <w:sz w:val="22"/>
          <w:szCs w:val="22"/>
        </w:rPr>
        <w:t xml:space="preserve"> </w:t>
      </w:r>
      <w:proofErr w:type="spellStart"/>
      <w:r>
        <w:rPr>
          <w:rFonts w:ascii="Century" w:hAnsi="Century" w:cs="Big Caslon"/>
          <w:sz w:val="22"/>
          <w:szCs w:val="22"/>
        </w:rPr>
        <w:t>Nationale</w:t>
      </w:r>
      <w:proofErr w:type="spellEnd"/>
      <w:r>
        <w:rPr>
          <w:rFonts w:ascii="Century" w:hAnsi="Century" w:cs="Big Caslon"/>
          <w:sz w:val="22"/>
          <w:szCs w:val="22"/>
        </w:rPr>
        <w:t xml:space="preserve"> des </w:t>
      </w:r>
      <w:proofErr w:type="spellStart"/>
      <w:r>
        <w:rPr>
          <w:rFonts w:ascii="Century" w:hAnsi="Century" w:cs="Big Caslon"/>
          <w:sz w:val="22"/>
          <w:szCs w:val="22"/>
        </w:rPr>
        <w:t>Chartes</w:t>
      </w:r>
      <w:proofErr w:type="spellEnd"/>
      <w:r>
        <w:rPr>
          <w:rFonts w:ascii="Century" w:hAnsi="Century" w:cs="Big Caslon"/>
          <w:sz w:val="22"/>
          <w:szCs w:val="22"/>
        </w:rPr>
        <w:t xml:space="preserve"> Exchange Fellowship (declined)</w:t>
      </w:r>
    </w:p>
    <w:p w14:paraId="768C97DF" w14:textId="6B3D8799" w:rsidR="00842A4F" w:rsidRPr="0065528E" w:rsidRDefault="006E6F33" w:rsidP="00842A4F">
      <w:pPr>
        <w:rPr>
          <w:rFonts w:ascii="Constantia" w:hAnsi="Constantia"/>
          <w:b/>
          <w:i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Internal</w:t>
      </w:r>
      <w:r w:rsidR="00842A4F" w:rsidRPr="0065528E">
        <w:rPr>
          <w:rFonts w:ascii="Constantia" w:hAnsi="Constantia"/>
          <w:b/>
          <w:i/>
          <w:sz w:val="22"/>
          <w:szCs w:val="22"/>
        </w:rPr>
        <w:t xml:space="preserve"> Awards</w:t>
      </w:r>
      <w:r w:rsidR="00147DE9">
        <w:rPr>
          <w:rFonts w:ascii="Constantia" w:hAnsi="Constantia"/>
          <w:b/>
          <w:i/>
          <w:sz w:val="22"/>
          <w:szCs w:val="22"/>
        </w:rPr>
        <w:t xml:space="preserve"> - University of Texas at Austin</w:t>
      </w:r>
      <w:r w:rsidR="0015089E" w:rsidRPr="0015089E">
        <w:rPr>
          <w:rFonts w:ascii="Constantia" w:hAnsi="Constantia"/>
          <w:b/>
          <w:i/>
          <w:position w:val="-3"/>
          <w:sz w:val="22"/>
          <w:szCs w:val="22"/>
        </w:rPr>
        <w:t>:</w:t>
      </w:r>
    </w:p>
    <w:p w14:paraId="0AAB3595" w14:textId="301E1EAA" w:rsidR="00842A4F" w:rsidRDefault="00842A4F" w:rsidP="0005686C">
      <w:pPr>
        <w:ind w:left="144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2014-15</w:t>
      </w:r>
      <w:r>
        <w:rPr>
          <w:rFonts w:ascii="Century" w:hAnsi="Century"/>
          <w:b/>
          <w:sz w:val="22"/>
          <w:szCs w:val="22"/>
        </w:rPr>
        <w:tab/>
      </w:r>
      <w:r w:rsidR="0005686C">
        <w:rPr>
          <w:rFonts w:ascii="Century" w:hAnsi="Century"/>
          <w:sz w:val="22"/>
          <w:szCs w:val="22"/>
        </w:rPr>
        <w:t>Named/Endowed Fellowship, The Graduate School</w:t>
      </w:r>
    </w:p>
    <w:p w14:paraId="65335A70" w14:textId="0E8B1EDA" w:rsidR="0005686C" w:rsidRPr="0005686C" w:rsidRDefault="0005686C" w:rsidP="0005686C">
      <w:pPr>
        <w:ind w:left="144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Professional Development Grant, The Graduate School (Fall)</w:t>
      </w:r>
    </w:p>
    <w:p w14:paraId="7E215533" w14:textId="7F373E1B" w:rsidR="00842A4F" w:rsidRPr="0005686C" w:rsidRDefault="0005686C" w:rsidP="0005686C">
      <w:pPr>
        <w:ind w:left="144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2013-14</w:t>
      </w:r>
      <w:r>
        <w:rPr>
          <w:rFonts w:ascii="Century" w:hAnsi="Century"/>
          <w:b/>
          <w:sz w:val="22"/>
          <w:szCs w:val="22"/>
        </w:rPr>
        <w:tab/>
      </w:r>
      <w:r w:rsidR="00842A4F" w:rsidRPr="0005686C">
        <w:rPr>
          <w:rFonts w:ascii="Century" w:hAnsi="Century"/>
          <w:sz w:val="22"/>
          <w:szCs w:val="22"/>
        </w:rPr>
        <w:t>Departmental Researc</w:t>
      </w:r>
      <w:r w:rsidR="00C168E2">
        <w:rPr>
          <w:rFonts w:ascii="Century" w:hAnsi="Century"/>
          <w:sz w:val="22"/>
          <w:szCs w:val="22"/>
        </w:rPr>
        <w:t>h Fellowship, History Department</w:t>
      </w:r>
    </w:p>
    <w:p w14:paraId="5FCE6F8D" w14:textId="094D8B93" w:rsidR="00842A4F" w:rsidRDefault="00842A4F" w:rsidP="0005686C">
      <w:pPr>
        <w:pStyle w:val="ListParagraph"/>
        <w:numPr>
          <w:ilvl w:val="0"/>
          <w:numId w:val="6"/>
        </w:numPr>
        <w:ind w:left="1440" w:right="-720" w:hanging="1440"/>
        <w:rPr>
          <w:rFonts w:ascii="Century" w:hAnsi="Century"/>
          <w:sz w:val="22"/>
          <w:szCs w:val="22"/>
        </w:rPr>
      </w:pPr>
      <w:r w:rsidRPr="0005686C">
        <w:rPr>
          <w:rFonts w:ascii="Century" w:hAnsi="Century"/>
          <w:sz w:val="22"/>
          <w:szCs w:val="22"/>
        </w:rPr>
        <w:t>Professional Development Grant, The Graduate School</w:t>
      </w:r>
      <w:r w:rsidR="00C168E2">
        <w:rPr>
          <w:rFonts w:ascii="Century" w:hAnsi="Century"/>
          <w:sz w:val="22"/>
          <w:szCs w:val="22"/>
        </w:rPr>
        <w:t xml:space="preserve"> </w:t>
      </w:r>
      <w:r w:rsidR="0005686C">
        <w:rPr>
          <w:rFonts w:ascii="Century" w:hAnsi="Century"/>
          <w:sz w:val="22"/>
          <w:szCs w:val="22"/>
        </w:rPr>
        <w:t>(Fall)</w:t>
      </w:r>
    </w:p>
    <w:p w14:paraId="0D9A4EF7" w14:textId="129A1D8B" w:rsidR="0005686C" w:rsidRDefault="0005686C" w:rsidP="0005686C">
      <w:pPr>
        <w:ind w:right="-720"/>
        <w:rPr>
          <w:rFonts w:ascii="Century" w:hAnsi="Century"/>
          <w:b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2012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b/>
          <w:sz w:val="22"/>
          <w:szCs w:val="22"/>
        </w:rPr>
        <w:tab/>
      </w:r>
      <w:r w:rsidR="00842A4F" w:rsidRPr="0005686C">
        <w:rPr>
          <w:rFonts w:ascii="Century" w:hAnsi="Century"/>
          <w:sz w:val="22"/>
          <w:szCs w:val="22"/>
        </w:rPr>
        <w:t>Research Travel Grant, History Department</w:t>
      </w:r>
      <w:r w:rsidR="006E6F33"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sz w:val="22"/>
          <w:szCs w:val="22"/>
        </w:rPr>
        <w:t>(Summer)</w:t>
      </w:r>
    </w:p>
    <w:p w14:paraId="73D40BEE" w14:textId="77777777" w:rsidR="00842A4F" w:rsidRDefault="0005686C" w:rsidP="0005686C">
      <w:pPr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b/>
          <w:sz w:val="22"/>
          <w:szCs w:val="22"/>
        </w:rPr>
        <w:tab/>
      </w:r>
      <w:r w:rsidR="00842A4F" w:rsidRPr="0005686C">
        <w:rPr>
          <w:rFonts w:ascii="Century" w:hAnsi="Century"/>
          <w:sz w:val="22"/>
          <w:szCs w:val="22"/>
        </w:rPr>
        <w:t>Travel Grant, Dorothy a</w:t>
      </w:r>
      <w:r>
        <w:rPr>
          <w:rFonts w:ascii="Century" w:hAnsi="Century"/>
          <w:sz w:val="22"/>
          <w:szCs w:val="22"/>
        </w:rPr>
        <w:t>nd John B. Pope Excellence Fund (Fall)</w:t>
      </w:r>
    </w:p>
    <w:p w14:paraId="28DA9E20" w14:textId="32B6319D" w:rsidR="0005686C" w:rsidRDefault="0005686C" w:rsidP="0005686C">
      <w:pPr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Research T</w:t>
      </w:r>
      <w:r w:rsidR="006E6F33">
        <w:rPr>
          <w:rFonts w:ascii="Century" w:hAnsi="Century"/>
          <w:sz w:val="22"/>
          <w:szCs w:val="22"/>
        </w:rPr>
        <w:t>rave</w:t>
      </w:r>
      <w:r w:rsidR="00C168E2">
        <w:rPr>
          <w:rFonts w:ascii="Century" w:hAnsi="Century"/>
          <w:sz w:val="22"/>
          <w:szCs w:val="22"/>
        </w:rPr>
        <w:t>l Grant, History Department</w:t>
      </w:r>
      <w:r w:rsidR="006E6F33"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sz w:val="22"/>
          <w:szCs w:val="22"/>
        </w:rPr>
        <w:t>(Summer)</w:t>
      </w:r>
    </w:p>
    <w:p w14:paraId="65F1046B" w14:textId="1037493D" w:rsidR="0005686C" w:rsidRDefault="0005686C" w:rsidP="0005686C">
      <w:pPr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2009-10</w:t>
      </w:r>
      <w:r>
        <w:rPr>
          <w:rFonts w:ascii="Century" w:hAnsi="Century"/>
          <w:b/>
          <w:sz w:val="22"/>
          <w:szCs w:val="22"/>
        </w:rPr>
        <w:tab/>
      </w:r>
      <w:r w:rsidR="00842A4F" w:rsidRPr="0005686C">
        <w:rPr>
          <w:rFonts w:ascii="Century" w:hAnsi="Century"/>
          <w:sz w:val="22"/>
          <w:szCs w:val="22"/>
        </w:rPr>
        <w:t>Departmental Recruitment Fellowship,</w:t>
      </w:r>
      <w:r w:rsidR="006E6F33">
        <w:rPr>
          <w:rFonts w:ascii="Century" w:hAnsi="Century"/>
          <w:sz w:val="22"/>
          <w:szCs w:val="22"/>
        </w:rPr>
        <w:t xml:space="preserve"> </w:t>
      </w:r>
      <w:r w:rsidR="00842A4F" w:rsidRPr="0005686C">
        <w:rPr>
          <w:rFonts w:ascii="Century" w:hAnsi="Century"/>
          <w:sz w:val="22"/>
          <w:szCs w:val="22"/>
        </w:rPr>
        <w:t>History Department</w:t>
      </w:r>
    </w:p>
    <w:p w14:paraId="76EAC595" w14:textId="6BE97F59" w:rsidR="00C168E2" w:rsidRPr="0044212A" w:rsidRDefault="0005686C" w:rsidP="0044212A">
      <w:pPr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2009-14</w:t>
      </w:r>
      <w:r>
        <w:rPr>
          <w:rFonts w:ascii="Century" w:hAnsi="Century"/>
          <w:b/>
          <w:sz w:val="22"/>
          <w:szCs w:val="22"/>
        </w:rPr>
        <w:tab/>
      </w:r>
      <w:r w:rsidR="00842A4F" w:rsidRPr="00842A4F">
        <w:rPr>
          <w:rFonts w:ascii="Century" w:hAnsi="Century"/>
          <w:sz w:val="22"/>
          <w:szCs w:val="22"/>
        </w:rPr>
        <w:t>Recruitment Package (5 years fully funded), History Department</w:t>
      </w:r>
    </w:p>
    <w:p w14:paraId="75E6F9DD" w14:textId="77777777" w:rsidR="00842A4F" w:rsidRPr="00E87651" w:rsidRDefault="0005686C" w:rsidP="00851537">
      <w:pPr>
        <w:pStyle w:val="ListParagraph"/>
        <w:tabs>
          <w:tab w:val="left" w:pos="1440"/>
        </w:tabs>
        <w:ind w:left="0" w:right="-54"/>
        <w:jc w:val="center"/>
        <w:rPr>
          <w:rFonts w:ascii="Century" w:hAnsi="Century"/>
          <w:b/>
          <w:i/>
          <w:smallCaps/>
          <w:sz w:val="22"/>
          <w:szCs w:val="22"/>
        </w:rPr>
      </w:pPr>
      <w:r w:rsidRPr="00E87651">
        <w:rPr>
          <w:rFonts w:ascii="Constantia" w:hAnsi="Constantia"/>
          <w:b/>
          <w:i/>
          <w:smallCaps/>
          <w:sz w:val="22"/>
          <w:szCs w:val="22"/>
        </w:rPr>
        <w:t>UNDERGRADUATE</w:t>
      </w:r>
    </w:p>
    <w:p w14:paraId="390C772A" w14:textId="77777777" w:rsidR="0005686C" w:rsidRDefault="0005686C" w:rsidP="0072263B">
      <w:pPr>
        <w:pStyle w:val="ListParagraph"/>
        <w:tabs>
          <w:tab w:val="left" w:pos="1440"/>
        </w:tabs>
        <w:ind w:left="1440" w:right="-72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mallCaps/>
          <w:sz w:val="22"/>
          <w:szCs w:val="22"/>
        </w:rPr>
        <w:t>2008</w:t>
      </w:r>
      <w:r>
        <w:rPr>
          <w:rFonts w:ascii="Century" w:hAnsi="Century"/>
          <w:b/>
          <w:smallCaps/>
          <w:sz w:val="22"/>
          <w:szCs w:val="22"/>
        </w:rPr>
        <w:tab/>
      </w:r>
      <w:r w:rsidR="00842A4F" w:rsidRPr="0005686C">
        <w:rPr>
          <w:rFonts w:ascii="Century" w:hAnsi="Century"/>
          <w:sz w:val="22"/>
          <w:szCs w:val="22"/>
        </w:rPr>
        <w:t>Departmental Distinction in History, Southern Methodist University</w:t>
      </w:r>
      <w:r>
        <w:rPr>
          <w:rFonts w:ascii="Century" w:hAnsi="Century"/>
          <w:sz w:val="22"/>
          <w:szCs w:val="22"/>
        </w:rPr>
        <w:t xml:space="preserve"> (December)</w:t>
      </w:r>
    </w:p>
    <w:p w14:paraId="2E44650B" w14:textId="77777777" w:rsidR="0005686C" w:rsidRDefault="0005686C" w:rsidP="0005686C">
      <w:pPr>
        <w:pStyle w:val="ListParagraph"/>
        <w:tabs>
          <w:tab w:val="left" w:pos="144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2008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Honors in the Liberal Arts, Southern Methodist University (December)</w:t>
      </w:r>
    </w:p>
    <w:p w14:paraId="10E52839" w14:textId="77777777" w:rsidR="0005686C" w:rsidRPr="0005686C" w:rsidRDefault="0005686C" w:rsidP="0005686C">
      <w:pPr>
        <w:pStyle w:val="ListParagraph"/>
        <w:tabs>
          <w:tab w:val="left" w:pos="144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2008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Summa cum laude in History, Southern Methodist University</w:t>
      </w:r>
    </w:p>
    <w:p w14:paraId="4244C249" w14:textId="77777777" w:rsidR="00842A4F" w:rsidRDefault="0005686C" w:rsidP="0005686C">
      <w:pPr>
        <w:pStyle w:val="ListParagraph"/>
        <w:tabs>
          <w:tab w:val="left" w:pos="144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2005-08</w:t>
      </w:r>
      <w:r>
        <w:rPr>
          <w:rFonts w:ascii="Century" w:hAnsi="Century"/>
          <w:b/>
          <w:sz w:val="22"/>
          <w:szCs w:val="22"/>
        </w:rPr>
        <w:tab/>
      </w:r>
      <w:r w:rsidR="00842A4F" w:rsidRPr="0005686C">
        <w:rPr>
          <w:rFonts w:ascii="Century" w:hAnsi="Century"/>
          <w:sz w:val="22"/>
          <w:szCs w:val="22"/>
        </w:rPr>
        <w:t>SMU Distinguished Scholar Scholarship, Southern Methodist University</w:t>
      </w:r>
    </w:p>
    <w:p w14:paraId="62DE5178" w14:textId="77777777" w:rsidR="00842A4F" w:rsidRPr="0005686C" w:rsidRDefault="0005686C" w:rsidP="0005686C">
      <w:pPr>
        <w:pStyle w:val="ListParagraph"/>
        <w:tabs>
          <w:tab w:val="left" w:pos="1440"/>
        </w:tabs>
        <w:ind w:left="0" w:right="-720"/>
        <w:rPr>
          <w:rFonts w:ascii="Century" w:hAnsi="Century"/>
          <w:smallCaps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2005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Paul </w:t>
      </w:r>
      <w:proofErr w:type="spellStart"/>
      <w:r>
        <w:rPr>
          <w:rFonts w:ascii="Century" w:hAnsi="Century"/>
          <w:sz w:val="22"/>
          <w:szCs w:val="22"/>
        </w:rPr>
        <w:t>Pigott</w:t>
      </w:r>
      <w:proofErr w:type="spellEnd"/>
      <w:r>
        <w:rPr>
          <w:rFonts w:ascii="Century" w:hAnsi="Century"/>
          <w:sz w:val="22"/>
          <w:szCs w:val="22"/>
        </w:rPr>
        <w:t xml:space="preserve"> Scholarship Foundation Recipient</w:t>
      </w:r>
    </w:p>
    <w:p w14:paraId="05E85877" w14:textId="77777777" w:rsidR="00842A4F" w:rsidRDefault="00842A4F" w:rsidP="00842A4F">
      <w:pPr>
        <w:pStyle w:val="ListParagraph"/>
        <w:ind w:left="540"/>
        <w:rPr>
          <w:rFonts w:ascii="Garamond" w:hAnsi="Garamond"/>
        </w:rPr>
      </w:pPr>
    </w:p>
    <w:p w14:paraId="46861E81" w14:textId="77777777" w:rsidR="007D6E5E" w:rsidRDefault="007D6E5E" w:rsidP="00842A4F">
      <w:pPr>
        <w:pStyle w:val="ListParagraph"/>
        <w:ind w:left="540"/>
        <w:rPr>
          <w:rFonts w:ascii="Garamond" w:hAnsi="Garamond"/>
        </w:rPr>
      </w:pPr>
    </w:p>
    <w:p w14:paraId="71A85EA8" w14:textId="77777777" w:rsidR="007D6E5E" w:rsidRDefault="007D6E5E" w:rsidP="00EB20E0">
      <w:pPr>
        <w:rPr>
          <w:rFonts w:ascii="Garamond" w:hAnsi="Garamond"/>
        </w:rPr>
      </w:pPr>
    </w:p>
    <w:p w14:paraId="16D8F3CF" w14:textId="77777777" w:rsidR="00EB20E0" w:rsidRPr="00EB20E0" w:rsidRDefault="00EB20E0" w:rsidP="00EB20E0">
      <w:pPr>
        <w:rPr>
          <w:rFonts w:ascii="Garamond" w:hAnsi="Garamond"/>
        </w:rPr>
      </w:pPr>
    </w:p>
    <w:p w14:paraId="63443689" w14:textId="77777777" w:rsidR="007D6E5E" w:rsidRPr="00A702D4" w:rsidRDefault="007D6E5E" w:rsidP="00842A4F">
      <w:pPr>
        <w:pStyle w:val="ListParagraph"/>
        <w:ind w:left="540"/>
        <w:rPr>
          <w:rFonts w:ascii="Garamond" w:hAnsi="Garamond"/>
        </w:rPr>
      </w:pPr>
    </w:p>
    <w:p w14:paraId="091652A1" w14:textId="3CDD5CE8" w:rsidR="00357FB7" w:rsidRPr="000F5330" w:rsidRDefault="00357FB7" w:rsidP="00851537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PUBLICATIONS</w:t>
      </w:r>
    </w:p>
    <w:p w14:paraId="52EB44E1" w14:textId="5A188D72" w:rsidR="00842A4F" w:rsidRPr="00EB406A" w:rsidRDefault="00357FB7" w:rsidP="00851537">
      <w:pPr>
        <w:pStyle w:val="ListParagraph"/>
        <w:tabs>
          <w:tab w:val="left" w:pos="9000"/>
        </w:tabs>
        <w:ind w:left="0" w:right="-54"/>
        <w:rPr>
          <w:rFonts w:ascii="Constantia" w:hAnsi="Constantia"/>
          <w:b/>
          <w:sz w:val="22"/>
          <w:szCs w:val="22"/>
        </w:rPr>
      </w:pPr>
      <w:r w:rsidRPr="00EB406A">
        <w:rPr>
          <w:rFonts w:ascii="Constantia" w:hAnsi="Constantia"/>
          <w:b/>
          <w:i/>
          <w:sz w:val="22"/>
          <w:szCs w:val="22"/>
        </w:rPr>
        <w:t>Book Manuscript</w:t>
      </w:r>
    </w:p>
    <w:p w14:paraId="70EE717A" w14:textId="7D11228C" w:rsidR="00961B8F" w:rsidRPr="00667149" w:rsidRDefault="00917885" w:rsidP="00667149">
      <w:pPr>
        <w:tabs>
          <w:tab w:val="left" w:pos="9000"/>
        </w:tabs>
        <w:ind w:left="1530" w:right="-90" w:hanging="1530"/>
        <w:rPr>
          <w:rFonts w:ascii="Century" w:hAnsi="Century"/>
          <w:sz w:val="22"/>
          <w:szCs w:val="22"/>
        </w:rPr>
      </w:pPr>
      <w:r>
        <w:rPr>
          <w:rFonts w:ascii="Century" w:hAnsi="Century"/>
          <w:i/>
          <w:sz w:val="22"/>
          <w:szCs w:val="22"/>
        </w:rPr>
        <w:t>Coercing Children: State-Building and Social Reform in the 18</w:t>
      </w:r>
      <w:r w:rsidRPr="00917885">
        <w:rPr>
          <w:rFonts w:ascii="Century" w:hAnsi="Century"/>
          <w:i/>
          <w:sz w:val="22"/>
          <w:szCs w:val="22"/>
          <w:vertAlign w:val="superscript"/>
        </w:rPr>
        <w:t>th</w:t>
      </w:r>
      <w:r>
        <w:rPr>
          <w:rFonts w:ascii="Century" w:hAnsi="Century"/>
          <w:i/>
          <w:sz w:val="22"/>
          <w:szCs w:val="22"/>
        </w:rPr>
        <w:t>-Century French World</w:t>
      </w:r>
      <w:r w:rsidR="00842A4F" w:rsidRPr="00357FB7">
        <w:rPr>
          <w:rFonts w:ascii="Century" w:hAnsi="Century"/>
          <w:i/>
          <w:sz w:val="22"/>
          <w:szCs w:val="22"/>
        </w:rPr>
        <w:t xml:space="preserve"> </w:t>
      </w:r>
      <w:r w:rsidR="00842A4F" w:rsidRPr="00357FB7">
        <w:rPr>
          <w:rFonts w:ascii="Century" w:hAnsi="Century"/>
          <w:sz w:val="22"/>
          <w:szCs w:val="22"/>
        </w:rPr>
        <w:t>(</w:t>
      </w:r>
      <w:r w:rsidR="00357FB7" w:rsidRPr="00357FB7">
        <w:rPr>
          <w:rFonts w:ascii="Century" w:hAnsi="Century"/>
          <w:sz w:val="22"/>
          <w:szCs w:val="22"/>
        </w:rPr>
        <w:t>revised dissertation; in preparation</w:t>
      </w:r>
      <w:r w:rsidR="00357FB7">
        <w:rPr>
          <w:rFonts w:ascii="Century" w:hAnsi="Century"/>
          <w:sz w:val="22"/>
          <w:szCs w:val="22"/>
        </w:rPr>
        <w:t>)</w:t>
      </w:r>
    </w:p>
    <w:p w14:paraId="1E68AB14" w14:textId="549B6E24" w:rsidR="00357FB7" w:rsidRPr="00EB406A" w:rsidRDefault="00842A4F" w:rsidP="00851537">
      <w:pPr>
        <w:pStyle w:val="ListParagraph"/>
        <w:tabs>
          <w:tab w:val="left" w:pos="9000"/>
        </w:tabs>
        <w:ind w:left="0" w:right="-720"/>
        <w:rPr>
          <w:rFonts w:ascii="Constantia" w:hAnsi="Constantia"/>
          <w:b/>
          <w:i/>
          <w:sz w:val="22"/>
          <w:szCs w:val="22"/>
        </w:rPr>
      </w:pPr>
      <w:r w:rsidRPr="00EB406A">
        <w:rPr>
          <w:rFonts w:ascii="Constantia" w:hAnsi="Constantia"/>
          <w:b/>
          <w:i/>
          <w:sz w:val="22"/>
          <w:szCs w:val="22"/>
        </w:rPr>
        <w:t>Articles</w:t>
      </w:r>
      <w:r w:rsidR="00357FB7" w:rsidRPr="00EB406A">
        <w:rPr>
          <w:rFonts w:ascii="Constantia" w:hAnsi="Constantia"/>
          <w:b/>
          <w:i/>
          <w:sz w:val="22"/>
          <w:szCs w:val="22"/>
        </w:rPr>
        <w:t xml:space="preserve"> </w:t>
      </w:r>
      <w:r w:rsidRPr="00EB406A">
        <w:rPr>
          <w:rFonts w:ascii="Constantia" w:hAnsi="Constantia"/>
          <w:b/>
          <w:i/>
          <w:sz w:val="22"/>
          <w:szCs w:val="22"/>
        </w:rPr>
        <w:t>in Peer Reviewed Journals</w:t>
      </w:r>
    </w:p>
    <w:p w14:paraId="0C60591E" w14:textId="776867F5" w:rsidR="00961B8F" w:rsidRDefault="00961B8F" w:rsidP="0072263B">
      <w:pPr>
        <w:pStyle w:val="ListParagraph"/>
        <w:tabs>
          <w:tab w:val="left" w:pos="1440"/>
        </w:tabs>
        <w:ind w:left="1440" w:right="-9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</w:t>
      </w:r>
      <w:r w:rsidR="00882FDD">
        <w:rPr>
          <w:rFonts w:ascii="Century" w:hAnsi="Century"/>
          <w:b/>
          <w:sz w:val="22"/>
          <w:szCs w:val="22"/>
        </w:rPr>
        <w:t>7</w:t>
      </w:r>
      <w:r>
        <w:rPr>
          <w:rFonts w:ascii="Century" w:hAnsi="Century"/>
          <w:b/>
          <w:sz w:val="22"/>
          <w:szCs w:val="22"/>
        </w:rPr>
        <w:tab/>
      </w:r>
      <w:hyperlink r:id="rId9" w:history="1">
        <w:r w:rsidRPr="00EA2263">
          <w:rPr>
            <w:rStyle w:val="Hyperlink"/>
            <w:rFonts w:ascii="Century" w:hAnsi="Century"/>
            <w:sz w:val="22"/>
            <w:szCs w:val="22"/>
          </w:rPr>
          <w:t xml:space="preserve">“Tattletales: Childhood &amp; Authority in Early Modern France,” </w:t>
        </w:r>
        <w:r w:rsidRPr="00EA2263">
          <w:rPr>
            <w:rStyle w:val="Hyperlink"/>
            <w:rFonts w:ascii="Century" w:hAnsi="Century"/>
            <w:i/>
            <w:sz w:val="22"/>
            <w:szCs w:val="22"/>
          </w:rPr>
          <w:t>Journal of the Society of Childhood &amp; Youth</w:t>
        </w:r>
        <w:r w:rsidRPr="00EA2263">
          <w:rPr>
            <w:rStyle w:val="Hyperlink"/>
            <w:rFonts w:ascii="Century" w:hAnsi="Century"/>
            <w:sz w:val="22"/>
            <w:szCs w:val="22"/>
          </w:rPr>
          <w:t xml:space="preserve"> </w:t>
        </w:r>
        <w:r w:rsidR="00882FDD" w:rsidRPr="00EA2263">
          <w:rPr>
            <w:rStyle w:val="Hyperlink"/>
            <w:rFonts w:ascii="Century" w:hAnsi="Century"/>
            <w:sz w:val="22"/>
            <w:szCs w:val="22"/>
          </w:rPr>
          <w:t>(Vol. 10, No. 2, Spring 2017</w:t>
        </w:r>
        <w:r w:rsidR="00EA2263" w:rsidRPr="00EA2263">
          <w:rPr>
            <w:rStyle w:val="Hyperlink"/>
            <w:rFonts w:ascii="Century" w:hAnsi="Century"/>
            <w:sz w:val="22"/>
            <w:szCs w:val="22"/>
          </w:rPr>
          <w:t>, pp.169-187</w:t>
        </w:r>
        <w:r w:rsidR="00882FDD" w:rsidRPr="00EA2263">
          <w:rPr>
            <w:rStyle w:val="Hyperlink"/>
            <w:rFonts w:ascii="Century" w:hAnsi="Century"/>
            <w:sz w:val="22"/>
            <w:szCs w:val="22"/>
          </w:rPr>
          <w:t>)</w:t>
        </w:r>
      </w:hyperlink>
    </w:p>
    <w:p w14:paraId="77C7690C" w14:textId="3D1BF28A" w:rsidR="0044212A" w:rsidRPr="000A3D11" w:rsidRDefault="00357FB7" w:rsidP="0044212A">
      <w:pPr>
        <w:pStyle w:val="ListParagraph"/>
        <w:tabs>
          <w:tab w:val="left" w:pos="1440"/>
        </w:tabs>
        <w:ind w:left="1440" w:right="-90" w:hanging="1440"/>
        <w:rPr>
          <w:rStyle w:val="Hyperlink"/>
          <w:rFonts w:ascii="Century" w:hAnsi="Century"/>
          <w:sz w:val="22"/>
          <w:szCs w:val="22"/>
        </w:rPr>
      </w:pPr>
      <w:r>
        <w:rPr>
          <w:rFonts w:ascii="Century" w:hAnsi="Century"/>
          <w:b/>
          <w:smallCaps/>
          <w:sz w:val="22"/>
          <w:szCs w:val="22"/>
        </w:rPr>
        <w:t>2011</w:t>
      </w:r>
      <w:r>
        <w:rPr>
          <w:rFonts w:ascii="Century" w:hAnsi="Century"/>
          <w:b/>
          <w:smallCaps/>
          <w:sz w:val="22"/>
          <w:szCs w:val="22"/>
        </w:rPr>
        <w:tab/>
      </w:r>
      <w:r w:rsidR="000A3D11">
        <w:rPr>
          <w:rFonts w:ascii="Century" w:hAnsi="Century"/>
          <w:sz w:val="22"/>
          <w:szCs w:val="22"/>
        </w:rPr>
        <w:fldChar w:fldCharType="begin"/>
      </w:r>
      <w:r w:rsidR="000A3D11">
        <w:rPr>
          <w:rFonts w:ascii="Century" w:hAnsi="Century"/>
          <w:sz w:val="22"/>
          <w:szCs w:val="22"/>
        </w:rPr>
        <w:instrText xml:space="preserve"> HYPERLINK "https://quod.lib.umich.edu/cgi/p/pod/dod-idx/crown-s-catholic-subjects-lyons-ecoles-de-charite.pdf?c=wsfh;idno=0642292.0039.006" </w:instrText>
      </w:r>
      <w:r w:rsidR="000A3D11">
        <w:rPr>
          <w:rFonts w:ascii="Century" w:hAnsi="Century"/>
          <w:sz w:val="22"/>
          <w:szCs w:val="22"/>
        </w:rPr>
        <w:fldChar w:fldCharType="separate"/>
      </w:r>
      <w:r w:rsidRPr="000A3D11">
        <w:rPr>
          <w:rStyle w:val="Hyperlink"/>
          <w:rFonts w:ascii="Century" w:hAnsi="Century"/>
          <w:sz w:val="22"/>
          <w:szCs w:val="22"/>
        </w:rPr>
        <w:t>“The Crown’s Catholic Subjects</w:t>
      </w:r>
      <w:r w:rsidR="0015089E" w:rsidRPr="000A3D11">
        <w:rPr>
          <w:rStyle w:val="Hyperlink"/>
          <w:rFonts w:ascii="Century" w:hAnsi="Century"/>
          <w:position w:val="-3"/>
          <w:sz w:val="22"/>
          <w:szCs w:val="22"/>
        </w:rPr>
        <w:t>:</w:t>
      </w:r>
      <w:r w:rsidRPr="000A3D11">
        <w:rPr>
          <w:rStyle w:val="Hyperlink"/>
          <w:rFonts w:ascii="Century" w:hAnsi="Century"/>
          <w:sz w:val="22"/>
          <w:szCs w:val="22"/>
        </w:rPr>
        <w:t xml:space="preserve"> Lyon’s </w:t>
      </w:r>
      <w:proofErr w:type="spellStart"/>
      <w:r w:rsidRPr="000A3D11">
        <w:rPr>
          <w:rStyle w:val="Hyperlink"/>
          <w:rFonts w:ascii="Century" w:hAnsi="Century"/>
          <w:sz w:val="22"/>
          <w:szCs w:val="22"/>
        </w:rPr>
        <w:t>Écoles</w:t>
      </w:r>
      <w:proofErr w:type="spellEnd"/>
      <w:r w:rsidRPr="000A3D11">
        <w:rPr>
          <w:rStyle w:val="Hyperlink"/>
          <w:rFonts w:ascii="Century" w:hAnsi="Century"/>
          <w:sz w:val="22"/>
          <w:szCs w:val="22"/>
        </w:rPr>
        <w:t xml:space="preserve"> de </w:t>
      </w:r>
      <w:proofErr w:type="spellStart"/>
      <w:r w:rsidRPr="000A3D11">
        <w:rPr>
          <w:rStyle w:val="Hyperlink"/>
          <w:rFonts w:ascii="Century" w:hAnsi="Century"/>
          <w:sz w:val="22"/>
          <w:szCs w:val="22"/>
        </w:rPr>
        <w:t>Charité</w:t>
      </w:r>
      <w:proofErr w:type="spellEnd"/>
      <w:r w:rsidRPr="000A3D11">
        <w:rPr>
          <w:rStyle w:val="Hyperlink"/>
          <w:rFonts w:ascii="Century" w:hAnsi="Century"/>
          <w:sz w:val="22"/>
          <w:szCs w:val="22"/>
        </w:rPr>
        <w:t xml:space="preserve"> and the French State, 1660-1689,” </w:t>
      </w:r>
      <w:r w:rsidR="00E7067F" w:rsidRPr="000A3D11">
        <w:rPr>
          <w:rStyle w:val="Hyperlink"/>
          <w:rFonts w:ascii="Century" w:hAnsi="Century"/>
          <w:i/>
          <w:sz w:val="22"/>
          <w:szCs w:val="22"/>
        </w:rPr>
        <w:t>The Journal of the</w:t>
      </w:r>
      <w:r w:rsidRPr="000A3D11">
        <w:rPr>
          <w:rStyle w:val="Hyperlink"/>
          <w:rFonts w:ascii="Century" w:hAnsi="Century"/>
          <w:i/>
          <w:sz w:val="22"/>
          <w:szCs w:val="22"/>
        </w:rPr>
        <w:t xml:space="preserve"> Western Society for French History</w:t>
      </w:r>
      <w:r w:rsidRPr="000A3D11">
        <w:rPr>
          <w:rStyle w:val="Hyperlink"/>
          <w:rFonts w:ascii="Century" w:hAnsi="Century"/>
          <w:sz w:val="22"/>
          <w:szCs w:val="22"/>
        </w:rPr>
        <w:t>, Vol. 39 (2011)</w:t>
      </w:r>
    </w:p>
    <w:p w14:paraId="7F170D5A" w14:textId="6507D1C8" w:rsidR="00D55AE7" w:rsidRDefault="000A3D11" w:rsidP="00667149">
      <w:pPr>
        <w:pStyle w:val="ListParagraph"/>
        <w:tabs>
          <w:tab w:val="left" w:pos="9000"/>
        </w:tabs>
        <w:ind w:left="0" w:right="-720"/>
        <w:rPr>
          <w:rFonts w:ascii="Constantia" w:hAnsi="Constantia"/>
          <w:b/>
          <w:i/>
          <w:sz w:val="22"/>
          <w:szCs w:val="22"/>
        </w:rPr>
      </w:pPr>
      <w:r>
        <w:rPr>
          <w:rFonts w:ascii="Century" w:hAnsi="Century"/>
          <w:sz w:val="22"/>
          <w:szCs w:val="22"/>
        </w:rPr>
        <w:fldChar w:fldCharType="end"/>
      </w:r>
      <w:r w:rsidR="00D55AE7">
        <w:rPr>
          <w:rFonts w:ascii="Constantia" w:hAnsi="Constantia"/>
          <w:b/>
          <w:i/>
          <w:sz w:val="22"/>
          <w:szCs w:val="22"/>
        </w:rPr>
        <w:t>Public &amp; Digital History Peer Reviewed Articles</w:t>
      </w:r>
    </w:p>
    <w:p w14:paraId="7807D9CB" w14:textId="20A573CF" w:rsidR="00D55AE7" w:rsidRPr="00B64582" w:rsidRDefault="00D55AE7" w:rsidP="00B64582">
      <w:pPr>
        <w:pStyle w:val="ListParagraph"/>
        <w:tabs>
          <w:tab w:val="left" w:pos="1440"/>
        </w:tabs>
        <w:ind w:left="1440" w:right="-9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2017</w:t>
      </w:r>
      <w:r>
        <w:rPr>
          <w:rFonts w:ascii="Century" w:hAnsi="Century"/>
          <w:b/>
          <w:sz w:val="22"/>
          <w:szCs w:val="22"/>
        </w:rPr>
        <w:tab/>
      </w:r>
      <w:hyperlink r:id="rId10" w:history="1">
        <w:r w:rsidR="00B64582" w:rsidRPr="00B64582">
          <w:rPr>
            <w:rStyle w:val="Hyperlink"/>
            <w:rFonts w:ascii="Century" w:hAnsi="Century"/>
            <w:sz w:val="22"/>
            <w:szCs w:val="22"/>
          </w:rPr>
          <w:t xml:space="preserve">“Prix de </w:t>
        </w:r>
        <w:proofErr w:type="spellStart"/>
        <w:r w:rsidR="00B64582" w:rsidRPr="00B64582">
          <w:rPr>
            <w:rStyle w:val="Hyperlink"/>
            <w:rFonts w:ascii="Century" w:hAnsi="Century"/>
            <w:sz w:val="22"/>
            <w:szCs w:val="22"/>
          </w:rPr>
          <w:t>Moralité</w:t>
        </w:r>
        <w:proofErr w:type="spellEnd"/>
        <w:r w:rsidR="00B64582" w:rsidRPr="00B64582">
          <w:rPr>
            <w:rStyle w:val="Hyperlink"/>
            <w:rFonts w:ascii="Century" w:hAnsi="Century"/>
            <w:sz w:val="22"/>
            <w:szCs w:val="22"/>
          </w:rPr>
          <w:t xml:space="preserve">: The Inculcation of Young French Citizens,” </w:t>
        </w:r>
        <w:r w:rsidR="00B64582" w:rsidRPr="00B64582">
          <w:rPr>
            <w:rStyle w:val="Hyperlink"/>
            <w:rFonts w:ascii="Century" w:hAnsi="Century"/>
            <w:i/>
            <w:sz w:val="22"/>
            <w:szCs w:val="22"/>
          </w:rPr>
          <w:t>Age of Revolutions</w:t>
        </w:r>
        <w:r w:rsidR="00B64582" w:rsidRPr="00B64582">
          <w:rPr>
            <w:rStyle w:val="Hyperlink"/>
            <w:rFonts w:ascii="Century" w:hAnsi="Century"/>
            <w:sz w:val="22"/>
            <w:szCs w:val="22"/>
          </w:rPr>
          <w:t>, posted June 19, 2017</w:t>
        </w:r>
      </w:hyperlink>
    </w:p>
    <w:p w14:paraId="422A9730" w14:textId="3268440F" w:rsidR="00667149" w:rsidRPr="00667149" w:rsidRDefault="00667149" w:rsidP="00667149">
      <w:pPr>
        <w:pStyle w:val="ListParagraph"/>
        <w:tabs>
          <w:tab w:val="left" w:pos="9000"/>
        </w:tabs>
        <w:ind w:left="0" w:right="-720"/>
        <w:rPr>
          <w:rFonts w:ascii="Constantia" w:hAnsi="Constantia"/>
          <w:b/>
          <w:i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Reviews</w:t>
      </w:r>
      <w:r w:rsidRPr="00EB406A">
        <w:rPr>
          <w:rFonts w:ascii="Constantia" w:hAnsi="Constantia"/>
          <w:b/>
          <w:i/>
          <w:sz w:val="22"/>
          <w:szCs w:val="22"/>
        </w:rPr>
        <w:t xml:space="preserve"> in Peer Reviewed Journals</w:t>
      </w:r>
    </w:p>
    <w:p w14:paraId="66223BDB" w14:textId="77777777" w:rsidR="00667149" w:rsidRDefault="00667149" w:rsidP="00667149">
      <w:pPr>
        <w:pStyle w:val="ListParagraph"/>
        <w:tabs>
          <w:tab w:val="left" w:pos="1440"/>
        </w:tabs>
        <w:ind w:left="1440" w:right="-9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</w:t>
      </w:r>
      <w:r>
        <w:rPr>
          <w:rFonts w:ascii="Century" w:hAnsi="Century"/>
          <w:sz w:val="22"/>
          <w:szCs w:val="22"/>
        </w:rPr>
        <w:tab/>
        <w:t>“Review</w:t>
      </w:r>
      <w:r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i/>
          <w:sz w:val="22"/>
          <w:szCs w:val="22"/>
        </w:rPr>
        <w:t>The Government of Childhood</w:t>
      </w:r>
      <w:r w:rsidRPr="0015089E">
        <w:rPr>
          <w:rFonts w:ascii="Century" w:hAnsi="Century"/>
          <w:i/>
          <w:position w:val="-3"/>
          <w:sz w:val="22"/>
          <w:szCs w:val="22"/>
        </w:rPr>
        <w:t>:</w:t>
      </w:r>
      <w:r>
        <w:rPr>
          <w:rFonts w:ascii="Century" w:hAnsi="Century"/>
          <w:i/>
          <w:sz w:val="22"/>
          <w:szCs w:val="22"/>
        </w:rPr>
        <w:t xml:space="preserve"> Discourse, Power, and Subjectivity</w:t>
      </w:r>
      <w:r>
        <w:rPr>
          <w:rFonts w:ascii="Century" w:hAnsi="Century"/>
          <w:sz w:val="22"/>
          <w:szCs w:val="22"/>
        </w:rPr>
        <w:t xml:space="preserve">,” </w:t>
      </w:r>
      <w:r>
        <w:rPr>
          <w:rFonts w:ascii="Century" w:hAnsi="Century"/>
          <w:i/>
          <w:sz w:val="22"/>
          <w:szCs w:val="22"/>
        </w:rPr>
        <w:t>Journal for the History of Childhood and Youth</w:t>
      </w:r>
      <w:r>
        <w:rPr>
          <w:rFonts w:ascii="Century" w:hAnsi="Century"/>
          <w:sz w:val="22"/>
          <w:szCs w:val="22"/>
        </w:rPr>
        <w:t>, Vol. 9, No. 1 (Winter 2016)</w:t>
      </w:r>
    </w:p>
    <w:p w14:paraId="06843AB4" w14:textId="00C351A9" w:rsidR="00961B8F" w:rsidRPr="00667149" w:rsidRDefault="00667149" w:rsidP="00667149">
      <w:pPr>
        <w:pStyle w:val="ListParagraph"/>
        <w:tabs>
          <w:tab w:val="left" w:pos="1440"/>
        </w:tabs>
        <w:ind w:left="1440" w:right="-9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“Review</w:t>
      </w:r>
      <w:r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i/>
          <w:sz w:val="22"/>
          <w:szCs w:val="22"/>
        </w:rPr>
        <w:t>Ritual and Conflict</w:t>
      </w:r>
      <w:r w:rsidRPr="0015089E">
        <w:rPr>
          <w:rFonts w:ascii="Century" w:hAnsi="Century"/>
          <w:i/>
          <w:position w:val="-3"/>
          <w:sz w:val="22"/>
          <w:szCs w:val="22"/>
        </w:rPr>
        <w:t>:</w:t>
      </w:r>
      <w:r>
        <w:rPr>
          <w:rFonts w:ascii="Century" w:hAnsi="Century"/>
          <w:i/>
          <w:sz w:val="22"/>
          <w:szCs w:val="22"/>
        </w:rPr>
        <w:t xml:space="preserve"> The Social Relations of Childbirth in Early Modern England</w:t>
      </w:r>
      <w:r>
        <w:rPr>
          <w:rFonts w:ascii="Century" w:hAnsi="Century"/>
          <w:sz w:val="22"/>
          <w:szCs w:val="22"/>
        </w:rPr>
        <w:t xml:space="preserve">,” </w:t>
      </w:r>
      <w:r>
        <w:rPr>
          <w:rFonts w:ascii="Century" w:hAnsi="Century"/>
          <w:i/>
          <w:sz w:val="22"/>
          <w:szCs w:val="22"/>
        </w:rPr>
        <w:t>The Sixteenth Century Journal,</w:t>
      </w:r>
      <w:r>
        <w:rPr>
          <w:rFonts w:ascii="Century" w:hAnsi="Century"/>
          <w:sz w:val="22"/>
          <w:szCs w:val="22"/>
        </w:rPr>
        <w:t xml:space="preserve"> Vol. XLV, No. 4 (Winter 2014)</w:t>
      </w:r>
    </w:p>
    <w:p w14:paraId="0B6A80A6" w14:textId="08AED5BB" w:rsidR="00842A4F" w:rsidRPr="00961B8F" w:rsidRDefault="00842A4F" w:rsidP="00961B8F">
      <w:pPr>
        <w:pStyle w:val="ListParagraph"/>
        <w:tabs>
          <w:tab w:val="left" w:pos="9000"/>
        </w:tabs>
        <w:ind w:left="0" w:right="36"/>
        <w:rPr>
          <w:rFonts w:ascii="Constantia" w:hAnsi="Constantia"/>
          <w:b/>
          <w:sz w:val="22"/>
          <w:szCs w:val="22"/>
        </w:rPr>
      </w:pPr>
      <w:r w:rsidRPr="00EB406A">
        <w:rPr>
          <w:rFonts w:ascii="Constantia" w:hAnsi="Constantia"/>
          <w:b/>
          <w:i/>
          <w:caps/>
          <w:sz w:val="22"/>
          <w:szCs w:val="22"/>
        </w:rPr>
        <w:t>W</w:t>
      </w:r>
      <w:r w:rsidRPr="00EB406A">
        <w:rPr>
          <w:rFonts w:ascii="Constantia" w:hAnsi="Constantia"/>
          <w:b/>
          <w:i/>
          <w:sz w:val="22"/>
          <w:szCs w:val="22"/>
        </w:rPr>
        <w:t>orks in Progress</w:t>
      </w:r>
    </w:p>
    <w:p w14:paraId="705D7DEF" w14:textId="0BD08444" w:rsidR="00882FDD" w:rsidRDefault="00882FDD" w:rsidP="00882FDD">
      <w:pPr>
        <w:pStyle w:val="ListParagraph"/>
        <w:tabs>
          <w:tab w:val="left" w:pos="1440"/>
        </w:tabs>
        <w:ind w:left="1440" w:right="-90" w:hanging="144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2017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“</w:t>
      </w:r>
      <w:r w:rsidR="000A3D11">
        <w:rPr>
          <w:rFonts w:ascii="Century" w:hAnsi="Century"/>
          <w:sz w:val="22"/>
          <w:szCs w:val="22"/>
        </w:rPr>
        <w:t>Breaking a Child’s Will</w:t>
      </w:r>
      <w:r>
        <w:rPr>
          <w:rFonts w:ascii="Century" w:hAnsi="Century"/>
          <w:sz w:val="22"/>
          <w:szCs w:val="22"/>
        </w:rPr>
        <w:t xml:space="preserve">: Eighteenth-Century </w:t>
      </w:r>
      <w:r w:rsidR="000A3D11">
        <w:rPr>
          <w:rFonts w:ascii="Century" w:hAnsi="Century"/>
          <w:sz w:val="22"/>
          <w:szCs w:val="22"/>
        </w:rPr>
        <w:t xml:space="preserve">Parisian </w:t>
      </w:r>
      <w:r>
        <w:rPr>
          <w:rFonts w:ascii="Century" w:hAnsi="Century"/>
          <w:sz w:val="22"/>
          <w:szCs w:val="22"/>
        </w:rPr>
        <w:t xml:space="preserve">Juvenile Detention Centers,” </w:t>
      </w:r>
      <w:r>
        <w:rPr>
          <w:rFonts w:ascii="Century" w:hAnsi="Century"/>
          <w:i/>
          <w:sz w:val="22"/>
          <w:szCs w:val="22"/>
        </w:rPr>
        <w:t xml:space="preserve">French Historical Studies </w:t>
      </w:r>
      <w:r>
        <w:rPr>
          <w:rFonts w:ascii="Century" w:hAnsi="Century"/>
          <w:sz w:val="22"/>
          <w:szCs w:val="22"/>
        </w:rPr>
        <w:t xml:space="preserve">(submitted </w:t>
      </w:r>
      <w:r w:rsidR="007D6E5E">
        <w:rPr>
          <w:rFonts w:ascii="Century" w:hAnsi="Century"/>
          <w:sz w:val="22"/>
          <w:szCs w:val="22"/>
        </w:rPr>
        <w:t xml:space="preserve">for </w:t>
      </w:r>
      <w:r w:rsidR="000A3D11">
        <w:rPr>
          <w:rFonts w:ascii="Century" w:hAnsi="Century"/>
          <w:sz w:val="22"/>
          <w:szCs w:val="22"/>
        </w:rPr>
        <w:t>revisions May 2017</w:t>
      </w:r>
      <w:r>
        <w:rPr>
          <w:rFonts w:ascii="Century" w:hAnsi="Century"/>
          <w:sz w:val="22"/>
          <w:szCs w:val="22"/>
        </w:rPr>
        <w:t>)</w:t>
      </w:r>
    </w:p>
    <w:p w14:paraId="1C0E0047" w14:textId="52749160" w:rsidR="00EB20E0" w:rsidRPr="00EB20E0" w:rsidRDefault="006A70E4" w:rsidP="00EB20E0">
      <w:pPr>
        <w:pStyle w:val="ListParagraph"/>
        <w:tabs>
          <w:tab w:val="left" w:pos="1440"/>
        </w:tabs>
        <w:ind w:left="1440" w:right="-90" w:hanging="1440"/>
        <w:rPr>
          <w:rFonts w:ascii="Century" w:hAnsi="Century"/>
          <w:i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2017/8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“Casket Girls: Vampires or the Mothers of French Louisiana?” – article in research stage</w:t>
      </w:r>
      <w:r w:rsidR="007D6E5E">
        <w:rPr>
          <w:rFonts w:ascii="Century" w:hAnsi="Century"/>
          <w:sz w:val="22"/>
          <w:szCs w:val="22"/>
        </w:rPr>
        <w:t xml:space="preserve">; intended publication in </w:t>
      </w:r>
      <w:r w:rsidR="007D6E5E">
        <w:rPr>
          <w:rFonts w:ascii="Century" w:hAnsi="Century"/>
          <w:i/>
          <w:sz w:val="22"/>
          <w:szCs w:val="22"/>
        </w:rPr>
        <w:t>Journal of Women’s History</w:t>
      </w:r>
    </w:p>
    <w:p w14:paraId="58D61A80" w14:textId="77777777" w:rsidR="00667149" w:rsidRPr="00961B8F" w:rsidRDefault="00667149" w:rsidP="00C03DA9">
      <w:pPr>
        <w:tabs>
          <w:tab w:val="left" w:pos="1440"/>
          <w:tab w:val="left" w:pos="9000"/>
        </w:tabs>
        <w:ind w:right="36"/>
        <w:rPr>
          <w:rFonts w:ascii="Century" w:hAnsi="Century"/>
          <w:b/>
          <w:sz w:val="22"/>
          <w:szCs w:val="22"/>
        </w:rPr>
      </w:pPr>
    </w:p>
    <w:p w14:paraId="4C7C4E61" w14:textId="57D7CA89" w:rsidR="001546E9" w:rsidRPr="001546E9" w:rsidRDefault="0097254C" w:rsidP="001546E9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CONFERENCE PRESENTATIONS</w:t>
      </w:r>
    </w:p>
    <w:p w14:paraId="5E7E5447" w14:textId="55C32B56" w:rsidR="00BB556E" w:rsidRDefault="00BB556E" w:rsidP="0072263B">
      <w:pPr>
        <w:tabs>
          <w:tab w:val="left" w:pos="1440"/>
        </w:tabs>
        <w:ind w:left="1350" w:right="-4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2017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“Gendering Childhood Definitions: Age, Gender, and Change in Early Modern France,” Society for the History of Childhood and Youth Conference, Camden, New Jersey, June 2017 (Organizer &amp; Panelist)</w:t>
      </w:r>
    </w:p>
    <w:p w14:paraId="3B626599" w14:textId="2B76DAA2" w:rsidR="00BB556E" w:rsidRPr="00BB556E" w:rsidRDefault="00BB556E" w:rsidP="0072263B">
      <w:pPr>
        <w:tabs>
          <w:tab w:val="left" w:pos="1440"/>
        </w:tabs>
        <w:ind w:left="1350" w:right="-4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2017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“Roundtable: Fas</w:t>
      </w:r>
      <w:bookmarkStart w:id="0" w:name="_GoBack"/>
      <w:bookmarkEnd w:id="0"/>
      <w:r>
        <w:rPr>
          <w:rFonts w:ascii="Century" w:hAnsi="Century"/>
          <w:sz w:val="22"/>
          <w:szCs w:val="22"/>
        </w:rPr>
        <w:t>hioning Identities in French History,” Society for French Historical Studies Conference, Washington, DC, April 2017 (Organizer &amp; Panelist)</w:t>
      </w:r>
    </w:p>
    <w:p w14:paraId="46796C83" w14:textId="2AD7FFF9" w:rsidR="0097254C" w:rsidRPr="0097254C" w:rsidRDefault="0097254C" w:rsidP="0072263B">
      <w:pPr>
        <w:tabs>
          <w:tab w:val="left" w:pos="1440"/>
        </w:tabs>
        <w:ind w:left="1350" w:right="-450" w:hanging="1350"/>
        <w:rPr>
          <w:rFonts w:ascii="Century" w:hAnsi="Century"/>
          <w:sz w:val="22"/>
          <w:szCs w:val="22"/>
        </w:rPr>
      </w:pPr>
      <w:r w:rsidRPr="0097254C"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sz w:val="22"/>
          <w:szCs w:val="22"/>
        </w:rPr>
        <w:tab/>
      </w:r>
      <w:r w:rsidRPr="0097254C">
        <w:rPr>
          <w:rFonts w:ascii="Century" w:hAnsi="Century"/>
          <w:sz w:val="22"/>
          <w:szCs w:val="22"/>
        </w:rPr>
        <w:t>“</w:t>
      </w:r>
      <w:proofErr w:type="spellStart"/>
      <w:r w:rsidRPr="0097254C">
        <w:rPr>
          <w:rFonts w:ascii="Century" w:hAnsi="Century"/>
          <w:sz w:val="22"/>
          <w:szCs w:val="22"/>
        </w:rPr>
        <w:t>Jeunes</w:t>
      </w:r>
      <w:proofErr w:type="spellEnd"/>
      <w:r w:rsidRPr="0097254C">
        <w:rPr>
          <w:rFonts w:ascii="Century" w:hAnsi="Century"/>
          <w:sz w:val="22"/>
          <w:szCs w:val="22"/>
        </w:rPr>
        <w:t xml:space="preserve"> de </w:t>
      </w:r>
      <w:proofErr w:type="spellStart"/>
      <w:r w:rsidRPr="0097254C">
        <w:rPr>
          <w:rFonts w:ascii="Century" w:hAnsi="Century"/>
          <w:sz w:val="22"/>
          <w:szCs w:val="22"/>
        </w:rPr>
        <w:t>Langues</w:t>
      </w:r>
      <w:proofErr w:type="spellEnd"/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97254C">
        <w:rPr>
          <w:rFonts w:ascii="Century" w:hAnsi="Century"/>
          <w:sz w:val="22"/>
          <w:szCs w:val="22"/>
        </w:rPr>
        <w:t xml:space="preserve"> French Children in the Ottoman Empire,” Western Society for French History’s 43</w:t>
      </w:r>
      <w:r w:rsidRPr="0097254C">
        <w:rPr>
          <w:rFonts w:ascii="Century" w:hAnsi="Century"/>
          <w:sz w:val="22"/>
          <w:szCs w:val="22"/>
          <w:vertAlign w:val="superscript"/>
        </w:rPr>
        <w:t>rd</w:t>
      </w:r>
      <w:r w:rsidRPr="0097254C">
        <w:rPr>
          <w:rFonts w:ascii="Century" w:hAnsi="Century"/>
          <w:sz w:val="22"/>
          <w:szCs w:val="22"/>
        </w:rPr>
        <w:t xml:space="preserve"> Annual Conference, Chicago, IL</w:t>
      </w:r>
      <w:r w:rsidR="00B40E11">
        <w:rPr>
          <w:rFonts w:ascii="Century" w:hAnsi="Century"/>
          <w:sz w:val="22"/>
          <w:szCs w:val="22"/>
        </w:rPr>
        <w:t xml:space="preserve"> (Organizer &amp; Panelist)</w:t>
      </w:r>
    </w:p>
    <w:p w14:paraId="3C8FCD11" w14:textId="4759D175" w:rsidR="00842A4F" w:rsidRPr="0097254C" w:rsidRDefault="0097254C" w:rsidP="0097254C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b/>
          <w:sz w:val="22"/>
          <w:szCs w:val="22"/>
        </w:rPr>
        <w:tab/>
      </w:r>
      <w:r w:rsidR="00842A4F" w:rsidRPr="0097254C">
        <w:rPr>
          <w:rFonts w:ascii="Century" w:hAnsi="Century"/>
          <w:sz w:val="22"/>
          <w:szCs w:val="22"/>
        </w:rPr>
        <w:t>“Policing the Family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42A4F" w:rsidRPr="0097254C">
        <w:rPr>
          <w:rFonts w:ascii="Century" w:hAnsi="Century"/>
          <w:sz w:val="22"/>
          <w:szCs w:val="22"/>
        </w:rPr>
        <w:t xml:space="preserve"> Childhood &amp; Authority in Early Modern France,” Western Society for French History’s 42</w:t>
      </w:r>
      <w:r w:rsidR="00842A4F" w:rsidRPr="0097254C">
        <w:rPr>
          <w:rFonts w:ascii="Century" w:hAnsi="Century"/>
          <w:sz w:val="22"/>
          <w:szCs w:val="22"/>
          <w:vertAlign w:val="superscript"/>
        </w:rPr>
        <w:t>nd</w:t>
      </w:r>
      <w:r w:rsidR="00842A4F" w:rsidRPr="0097254C">
        <w:rPr>
          <w:rFonts w:ascii="Century" w:hAnsi="Century"/>
          <w:sz w:val="22"/>
          <w:szCs w:val="22"/>
        </w:rPr>
        <w:t xml:space="preserve"> Annu</w:t>
      </w:r>
      <w:r w:rsidRPr="0097254C">
        <w:rPr>
          <w:rFonts w:ascii="Century" w:hAnsi="Century"/>
          <w:sz w:val="22"/>
          <w:szCs w:val="22"/>
        </w:rPr>
        <w:t>al Conference, San Antonio, TX</w:t>
      </w:r>
    </w:p>
    <w:p w14:paraId="73BADEF0" w14:textId="3CB266EF" w:rsidR="00842A4F" w:rsidRDefault="0097254C" w:rsidP="00851537">
      <w:pPr>
        <w:ind w:left="1350" w:right="-234" w:hanging="1350"/>
        <w:rPr>
          <w:rFonts w:ascii="Century" w:hAnsi="Century"/>
          <w:sz w:val="22"/>
          <w:szCs w:val="22"/>
        </w:rPr>
      </w:pPr>
      <w:r w:rsidRPr="0097254C">
        <w:rPr>
          <w:rFonts w:ascii="Century" w:hAnsi="Century"/>
          <w:b/>
          <w:sz w:val="22"/>
          <w:szCs w:val="22"/>
        </w:rPr>
        <w:t>2013</w:t>
      </w:r>
      <w:r>
        <w:rPr>
          <w:rFonts w:ascii="Century" w:hAnsi="Century"/>
          <w:sz w:val="22"/>
          <w:szCs w:val="22"/>
        </w:rPr>
        <w:tab/>
      </w:r>
      <w:r w:rsidR="00842A4F" w:rsidRPr="0097254C">
        <w:rPr>
          <w:rFonts w:ascii="Century" w:hAnsi="Century"/>
          <w:sz w:val="22"/>
          <w:szCs w:val="22"/>
        </w:rPr>
        <w:t>“Correcting Children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42A4F" w:rsidRPr="0097254C">
        <w:rPr>
          <w:rFonts w:ascii="Century" w:hAnsi="Century"/>
          <w:sz w:val="22"/>
          <w:szCs w:val="22"/>
        </w:rPr>
        <w:t xml:space="preserve"> Education and Rehabilitation in Parisian </w:t>
      </w:r>
      <w:proofErr w:type="spellStart"/>
      <w:r w:rsidR="00842A4F" w:rsidRPr="0097254C">
        <w:rPr>
          <w:rFonts w:ascii="Century" w:hAnsi="Century"/>
          <w:sz w:val="22"/>
          <w:szCs w:val="22"/>
        </w:rPr>
        <w:t>Maisons</w:t>
      </w:r>
      <w:proofErr w:type="spellEnd"/>
      <w:r w:rsidR="00842A4F" w:rsidRPr="0097254C">
        <w:rPr>
          <w:rFonts w:ascii="Century" w:hAnsi="Century"/>
          <w:sz w:val="22"/>
          <w:szCs w:val="22"/>
        </w:rPr>
        <w:t xml:space="preserve"> de Correction,” Western Society for French History’s 41</w:t>
      </w:r>
      <w:r w:rsidR="00842A4F" w:rsidRPr="0097254C">
        <w:rPr>
          <w:rFonts w:ascii="Century" w:hAnsi="Century"/>
          <w:sz w:val="22"/>
          <w:szCs w:val="22"/>
          <w:vertAlign w:val="superscript"/>
        </w:rPr>
        <w:t>st</w:t>
      </w:r>
      <w:r w:rsidR="00842A4F" w:rsidRPr="0097254C">
        <w:rPr>
          <w:rFonts w:ascii="Century" w:hAnsi="Century"/>
          <w:sz w:val="22"/>
          <w:szCs w:val="22"/>
        </w:rPr>
        <w:t xml:space="preserve"> Annua</w:t>
      </w:r>
      <w:r>
        <w:rPr>
          <w:rFonts w:ascii="Century" w:hAnsi="Century"/>
          <w:sz w:val="22"/>
          <w:szCs w:val="22"/>
        </w:rPr>
        <w:t xml:space="preserve">l Conference, Atlanta, </w:t>
      </w:r>
      <w:r w:rsidR="00851537">
        <w:rPr>
          <w:rFonts w:ascii="Century" w:hAnsi="Century"/>
          <w:sz w:val="22"/>
          <w:szCs w:val="22"/>
        </w:rPr>
        <w:t>GA</w:t>
      </w:r>
    </w:p>
    <w:p w14:paraId="63078E41" w14:textId="2A25BDD0" w:rsidR="00842A4F" w:rsidRDefault="0097254C" w:rsidP="0097254C">
      <w:pPr>
        <w:ind w:left="1350" w:hanging="1350"/>
        <w:rPr>
          <w:rFonts w:ascii="Century" w:hAnsi="Century"/>
          <w:sz w:val="22"/>
          <w:szCs w:val="22"/>
        </w:rPr>
      </w:pPr>
      <w:r w:rsidRPr="0097254C">
        <w:rPr>
          <w:rFonts w:ascii="Century" w:hAnsi="Century"/>
          <w:b/>
          <w:sz w:val="22"/>
          <w:szCs w:val="22"/>
        </w:rPr>
        <w:t>2012</w:t>
      </w:r>
      <w:r>
        <w:rPr>
          <w:rFonts w:ascii="Century" w:hAnsi="Century"/>
          <w:sz w:val="22"/>
          <w:szCs w:val="22"/>
        </w:rPr>
        <w:tab/>
      </w:r>
      <w:r w:rsidR="00842A4F" w:rsidRPr="0097254C">
        <w:rPr>
          <w:rFonts w:ascii="Century" w:hAnsi="Century"/>
          <w:sz w:val="22"/>
          <w:szCs w:val="22"/>
        </w:rPr>
        <w:t>“Reforming the Poor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42A4F" w:rsidRPr="0097254C">
        <w:rPr>
          <w:rFonts w:ascii="Century" w:hAnsi="Century"/>
          <w:sz w:val="22"/>
          <w:szCs w:val="22"/>
        </w:rPr>
        <w:t xml:space="preserve"> Lyonnais Charity Schools and the Catholic Reformation,” American Catholic Historical Association Spring Meeting, New Orleans, </w:t>
      </w:r>
      <w:r w:rsidR="00851537">
        <w:rPr>
          <w:rFonts w:ascii="Century" w:hAnsi="Century"/>
          <w:sz w:val="22"/>
          <w:szCs w:val="22"/>
        </w:rPr>
        <w:t>LA</w:t>
      </w:r>
      <w:r>
        <w:rPr>
          <w:rFonts w:ascii="Century" w:hAnsi="Century"/>
          <w:sz w:val="22"/>
          <w:szCs w:val="22"/>
        </w:rPr>
        <w:t xml:space="preserve"> (Organizer &amp; Panelist)</w:t>
      </w:r>
    </w:p>
    <w:p w14:paraId="5D6B7C0D" w14:textId="7972BD8E" w:rsidR="0065528E" w:rsidRPr="0065528E" w:rsidRDefault="0065528E" w:rsidP="0097254C">
      <w:pPr>
        <w:ind w:left="1350" w:hanging="1350"/>
        <w:rPr>
          <w:rFonts w:ascii="Century" w:hAnsi="Century"/>
          <w:b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2012</w:t>
      </w:r>
      <w:r>
        <w:rPr>
          <w:rFonts w:ascii="Century" w:hAnsi="Century"/>
          <w:b/>
          <w:sz w:val="22"/>
          <w:szCs w:val="22"/>
        </w:rPr>
        <w:tab/>
      </w:r>
      <w:r w:rsidRPr="0097254C">
        <w:rPr>
          <w:rFonts w:ascii="Century" w:hAnsi="Century"/>
          <w:sz w:val="22"/>
          <w:szCs w:val="22"/>
        </w:rPr>
        <w:t>“Children, Charity, and the Consolidation of Power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97254C">
        <w:rPr>
          <w:rFonts w:ascii="Century" w:hAnsi="Century"/>
          <w:sz w:val="22"/>
          <w:szCs w:val="22"/>
        </w:rPr>
        <w:t xml:space="preserve"> Lyon’s </w:t>
      </w:r>
      <w:proofErr w:type="spellStart"/>
      <w:r w:rsidRPr="0097254C">
        <w:rPr>
          <w:rFonts w:ascii="Century" w:hAnsi="Century"/>
          <w:sz w:val="22"/>
          <w:szCs w:val="22"/>
        </w:rPr>
        <w:t>Écoles</w:t>
      </w:r>
      <w:proofErr w:type="spellEnd"/>
      <w:r w:rsidRPr="0097254C">
        <w:rPr>
          <w:rFonts w:ascii="Century" w:hAnsi="Century"/>
          <w:sz w:val="22"/>
          <w:szCs w:val="22"/>
        </w:rPr>
        <w:t xml:space="preserve"> de </w:t>
      </w:r>
      <w:proofErr w:type="spellStart"/>
      <w:r w:rsidRPr="0097254C">
        <w:rPr>
          <w:rFonts w:ascii="Century" w:hAnsi="Century"/>
          <w:sz w:val="22"/>
          <w:szCs w:val="22"/>
        </w:rPr>
        <w:t>Charité</w:t>
      </w:r>
      <w:proofErr w:type="spellEnd"/>
      <w:r w:rsidRPr="0097254C">
        <w:rPr>
          <w:rFonts w:ascii="Century" w:hAnsi="Century"/>
          <w:sz w:val="22"/>
          <w:szCs w:val="22"/>
        </w:rPr>
        <w:t>, 1660-1750,” The Center for Renaissance Studies Multidisciplinary Graduate Student Conference, The Newberry Library, Chicago, I</w:t>
      </w:r>
      <w:r w:rsidR="00851537">
        <w:rPr>
          <w:rFonts w:ascii="Century" w:hAnsi="Century"/>
          <w:sz w:val="22"/>
          <w:szCs w:val="22"/>
        </w:rPr>
        <w:t>L</w:t>
      </w:r>
    </w:p>
    <w:p w14:paraId="33E93133" w14:textId="1D19718D" w:rsidR="00842A4F" w:rsidRDefault="0097254C" w:rsidP="0097254C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 w:rsidR="00842A4F" w:rsidRPr="0097254C">
        <w:rPr>
          <w:rFonts w:ascii="Century" w:hAnsi="Century"/>
          <w:sz w:val="22"/>
          <w:szCs w:val="22"/>
        </w:rPr>
        <w:t>“The Crown’s Catholic Subjects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42A4F" w:rsidRPr="0097254C">
        <w:rPr>
          <w:rFonts w:ascii="Century" w:hAnsi="Century"/>
          <w:sz w:val="22"/>
          <w:szCs w:val="22"/>
        </w:rPr>
        <w:t xml:space="preserve"> Lyon’s </w:t>
      </w:r>
      <w:proofErr w:type="spellStart"/>
      <w:r w:rsidR="00842A4F" w:rsidRPr="0097254C">
        <w:rPr>
          <w:rFonts w:ascii="Century" w:hAnsi="Century"/>
          <w:sz w:val="22"/>
          <w:szCs w:val="22"/>
        </w:rPr>
        <w:t>Écoles</w:t>
      </w:r>
      <w:proofErr w:type="spellEnd"/>
      <w:r w:rsidR="00842A4F" w:rsidRPr="0097254C">
        <w:rPr>
          <w:rFonts w:ascii="Century" w:hAnsi="Century"/>
          <w:sz w:val="22"/>
          <w:szCs w:val="22"/>
        </w:rPr>
        <w:t xml:space="preserve"> de </w:t>
      </w:r>
      <w:proofErr w:type="spellStart"/>
      <w:r w:rsidR="00842A4F" w:rsidRPr="0097254C">
        <w:rPr>
          <w:rFonts w:ascii="Century" w:hAnsi="Century"/>
          <w:sz w:val="22"/>
          <w:szCs w:val="22"/>
        </w:rPr>
        <w:t>Charité</w:t>
      </w:r>
      <w:proofErr w:type="spellEnd"/>
      <w:r w:rsidR="00842A4F" w:rsidRPr="0097254C">
        <w:rPr>
          <w:rFonts w:ascii="Century" w:hAnsi="Century"/>
          <w:sz w:val="22"/>
          <w:szCs w:val="22"/>
        </w:rPr>
        <w:t xml:space="preserve"> and the French State, 1660-1689,” Western Society for French History </w:t>
      </w:r>
      <w:r>
        <w:rPr>
          <w:rFonts w:ascii="Century" w:hAnsi="Century"/>
          <w:sz w:val="22"/>
          <w:szCs w:val="22"/>
        </w:rPr>
        <w:t>39</w:t>
      </w:r>
      <w:r w:rsidRPr="0097254C">
        <w:rPr>
          <w:rFonts w:ascii="Century" w:hAnsi="Century"/>
          <w:sz w:val="22"/>
          <w:szCs w:val="22"/>
          <w:vertAlign w:val="superscript"/>
        </w:rPr>
        <w:t>th</w:t>
      </w:r>
      <w:r>
        <w:rPr>
          <w:rFonts w:ascii="Century" w:hAnsi="Century"/>
          <w:sz w:val="22"/>
          <w:szCs w:val="22"/>
        </w:rPr>
        <w:t xml:space="preserve"> Annual </w:t>
      </w:r>
      <w:r w:rsidR="00842A4F" w:rsidRPr="0097254C">
        <w:rPr>
          <w:rFonts w:ascii="Century" w:hAnsi="Century"/>
          <w:sz w:val="22"/>
          <w:szCs w:val="22"/>
        </w:rPr>
        <w:t>Conference, Portland,</w:t>
      </w:r>
      <w:r w:rsidR="00851537">
        <w:rPr>
          <w:rFonts w:ascii="Century" w:hAnsi="Century"/>
          <w:sz w:val="22"/>
          <w:szCs w:val="22"/>
        </w:rPr>
        <w:t xml:space="preserve"> OR</w:t>
      </w:r>
      <w:r>
        <w:rPr>
          <w:rFonts w:ascii="Century" w:hAnsi="Century"/>
          <w:sz w:val="22"/>
          <w:szCs w:val="22"/>
        </w:rPr>
        <w:t xml:space="preserve"> (Organizer &amp; Panelist)</w:t>
      </w:r>
    </w:p>
    <w:p w14:paraId="14114659" w14:textId="6EA366ED" w:rsidR="00842A4F" w:rsidRDefault="0065528E" w:rsidP="0065528E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 w:rsidR="00842A4F" w:rsidRPr="0065528E">
        <w:rPr>
          <w:rFonts w:ascii="Century" w:hAnsi="Century"/>
          <w:sz w:val="22"/>
          <w:szCs w:val="22"/>
        </w:rPr>
        <w:t>“Inculcating the Poor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42A4F" w:rsidRPr="0065528E">
        <w:rPr>
          <w:rFonts w:ascii="Century" w:hAnsi="Century"/>
          <w:sz w:val="22"/>
          <w:szCs w:val="22"/>
        </w:rPr>
        <w:t xml:space="preserve"> Seventeenth-Century Lyonnais Charity Schools,” Sixteenth-Century Society and Conference, Fort Worth, </w:t>
      </w:r>
      <w:r w:rsidR="00851537">
        <w:rPr>
          <w:rFonts w:ascii="Century" w:hAnsi="Century"/>
          <w:sz w:val="22"/>
          <w:szCs w:val="22"/>
        </w:rPr>
        <w:t>TX</w:t>
      </w:r>
      <w:r>
        <w:rPr>
          <w:rFonts w:ascii="Century" w:hAnsi="Century"/>
          <w:sz w:val="22"/>
          <w:szCs w:val="22"/>
        </w:rPr>
        <w:t xml:space="preserve"> (Organizer, Chair, &amp; Panelist)</w:t>
      </w:r>
    </w:p>
    <w:p w14:paraId="7886DC55" w14:textId="487F3604" w:rsidR="0065528E" w:rsidRDefault="0065528E" w:rsidP="0065528E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“State, School, and Subject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Children, Charity, and the Consolidation of State and Local Power in 17</w:t>
      </w:r>
      <w:r w:rsidRPr="0065528E">
        <w:rPr>
          <w:rFonts w:ascii="Century" w:hAnsi="Century"/>
          <w:sz w:val="22"/>
          <w:szCs w:val="22"/>
          <w:vertAlign w:val="superscript"/>
        </w:rPr>
        <w:t>th</w:t>
      </w:r>
      <w:r>
        <w:rPr>
          <w:rFonts w:ascii="Century" w:hAnsi="Century"/>
          <w:sz w:val="22"/>
          <w:szCs w:val="22"/>
        </w:rPr>
        <w:t>-Century Lyon,” The Lived Experience of the State Conference, Duke University</w:t>
      </w:r>
    </w:p>
    <w:p w14:paraId="66E62700" w14:textId="0D1A2F73" w:rsidR="00842A4F" w:rsidRPr="0065528E" w:rsidRDefault="0065528E" w:rsidP="0065528E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 w:rsidR="00842A4F" w:rsidRPr="0065528E">
        <w:rPr>
          <w:rFonts w:ascii="Century" w:hAnsi="Century"/>
          <w:sz w:val="22"/>
          <w:szCs w:val="22"/>
        </w:rPr>
        <w:t>“Children, Charity, Commerce, and the Consolidation of Power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42A4F" w:rsidRPr="0065528E">
        <w:rPr>
          <w:rFonts w:ascii="Century" w:hAnsi="Century"/>
          <w:sz w:val="22"/>
          <w:szCs w:val="22"/>
        </w:rPr>
        <w:t xml:space="preserve"> The State and Community’s Interests in Lyon’s </w:t>
      </w:r>
      <w:proofErr w:type="spellStart"/>
      <w:r w:rsidR="00842A4F" w:rsidRPr="0065528E">
        <w:rPr>
          <w:rFonts w:ascii="Century" w:hAnsi="Century"/>
          <w:sz w:val="22"/>
          <w:szCs w:val="22"/>
        </w:rPr>
        <w:t>École</w:t>
      </w:r>
      <w:proofErr w:type="spellEnd"/>
      <w:r w:rsidR="00842A4F" w:rsidRPr="0065528E">
        <w:rPr>
          <w:rFonts w:ascii="Century" w:hAnsi="Century"/>
          <w:sz w:val="22"/>
          <w:szCs w:val="22"/>
        </w:rPr>
        <w:t xml:space="preserve"> Charitable de Saint Charles” 2</w:t>
      </w:r>
      <w:r w:rsidR="00842A4F" w:rsidRPr="0065528E">
        <w:rPr>
          <w:rFonts w:ascii="Century" w:hAnsi="Century"/>
          <w:sz w:val="22"/>
          <w:szCs w:val="22"/>
          <w:vertAlign w:val="superscript"/>
        </w:rPr>
        <w:t>nd</w:t>
      </w:r>
      <w:r w:rsidR="00842A4F" w:rsidRPr="0065528E">
        <w:rPr>
          <w:rFonts w:ascii="Century" w:hAnsi="Century"/>
          <w:sz w:val="22"/>
          <w:szCs w:val="22"/>
        </w:rPr>
        <w:t xml:space="preserve"> Annual Texas A&amp;M Graduate History Co</w:t>
      </w:r>
      <w:r>
        <w:rPr>
          <w:rFonts w:ascii="Century" w:hAnsi="Century"/>
          <w:sz w:val="22"/>
          <w:szCs w:val="22"/>
        </w:rPr>
        <w:t>nference, Texas A&amp;M University</w:t>
      </w:r>
    </w:p>
    <w:p w14:paraId="26730A76" w14:textId="77777777" w:rsidR="00842A4F" w:rsidRPr="00A702D4" w:rsidRDefault="00842A4F" w:rsidP="00842A4F">
      <w:pPr>
        <w:pStyle w:val="ListParagraph"/>
        <w:tabs>
          <w:tab w:val="left" w:pos="450"/>
          <w:tab w:val="left" w:pos="9000"/>
        </w:tabs>
        <w:ind w:right="-720"/>
        <w:rPr>
          <w:rFonts w:ascii="Garamond" w:hAnsi="Garamond"/>
          <w:b/>
        </w:rPr>
      </w:pPr>
    </w:p>
    <w:p w14:paraId="38FA4110" w14:textId="5F936AE0" w:rsidR="0065528E" w:rsidRPr="00357FB7" w:rsidRDefault="0065528E" w:rsidP="0065528E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TEACHING</w:t>
      </w:r>
      <w:r w:rsidR="00F56412">
        <w:rPr>
          <w:rFonts w:ascii="Constantia" w:hAnsi="Constantia" w:cs="Futura"/>
          <w:b/>
        </w:rPr>
        <w:t xml:space="preserve"> </w:t>
      </w:r>
      <w:r w:rsidR="006E6F33">
        <w:rPr>
          <w:rFonts w:ascii="Constantia" w:hAnsi="Constantia" w:cs="Futura"/>
          <w:b/>
        </w:rPr>
        <w:t>EXPERIENCE</w:t>
      </w:r>
    </w:p>
    <w:p w14:paraId="4B51DE5C" w14:textId="0E44DAF8" w:rsidR="006E6F33" w:rsidRPr="00C374E0" w:rsidRDefault="006E6F33" w:rsidP="00C374E0">
      <w:pPr>
        <w:pStyle w:val="ListParagraph"/>
        <w:tabs>
          <w:tab w:val="left" w:pos="9000"/>
        </w:tabs>
        <w:ind w:left="0" w:right="-720"/>
        <w:rPr>
          <w:rFonts w:ascii="Constantia" w:hAnsi="Constantia"/>
          <w:b/>
          <w:i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COURSES TAUGHT &amp; DEVELOPED</w:t>
      </w:r>
    </w:p>
    <w:p w14:paraId="5639C18D" w14:textId="00C32DCC" w:rsidR="00035D55" w:rsidRDefault="006E6F33" w:rsidP="00035D55">
      <w:pPr>
        <w:pStyle w:val="ListParagraph"/>
        <w:tabs>
          <w:tab w:val="left" w:pos="9000"/>
        </w:tabs>
        <w:ind w:left="0" w:right="36"/>
        <w:rPr>
          <w:rFonts w:ascii="Constantia" w:hAnsi="Constantia"/>
          <w:b/>
          <w:i/>
          <w:sz w:val="22"/>
          <w:szCs w:val="22"/>
        </w:rPr>
      </w:pPr>
      <w:r w:rsidRPr="00C374E0">
        <w:rPr>
          <w:rFonts w:ascii="Constantia" w:hAnsi="Constantia"/>
          <w:b/>
          <w:i/>
          <w:sz w:val="22"/>
          <w:szCs w:val="22"/>
        </w:rPr>
        <w:t>Utah State University, Assistant Professor</w:t>
      </w:r>
    </w:p>
    <w:p w14:paraId="10A25195" w14:textId="005B2610" w:rsidR="00035D55" w:rsidRDefault="00035D55" w:rsidP="00035D55">
      <w:pPr>
        <w:pStyle w:val="ListParagraph"/>
        <w:tabs>
          <w:tab w:val="left" w:pos="9000"/>
        </w:tabs>
        <w:ind w:left="0" w:right="36"/>
        <w:rPr>
          <w:rFonts w:ascii="Century" w:hAnsi="Century"/>
          <w:b/>
          <w:sz w:val="22"/>
          <w:szCs w:val="22"/>
        </w:rPr>
      </w:pPr>
      <w:r>
        <w:rPr>
          <w:rFonts w:ascii="Constantia" w:hAnsi="Constantia"/>
          <w:b/>
          <w:sz w:val="22"/>
          <w:szCs w:val="22"/>
        </w:rPr>
        <w:t xml:space="preserve">Lower Division: </w:t>
      </w:r>
      <w:r>
        <w:rPr>
          <w:rFonts w:ascii="Century" w:hAnsi="Century"/>
          <w:sz w:val="22"/>
          <w:szCs w:val="22"/>
        </w:rPr>
        <w:t xml:space="preserve">Foundations of Western Civilization: Modern, 1500-1990 (2015-Present) </w:t>
      </w:r>
    </w:p>
    <w:p w14:paraId="42BC7FC1" w14:textId="0696EB88" w:rsidR="006E6F33" w:rsidRDefault="00035D55" w:rsidP="00035D55">
      <w:pPr>
        <w:pStyle w:val="ListParagraph"/>
        <w:tabs>
          <w:tab w:val="left" w:pos="9000"/>
        </w:tabs>
        <w:ind w:left="0" w:right="36"/>
        <w:rPr>
          <w:rFonts w:ascii="Century" w:hAnsi="Century"/>
          <w:sz w:val="22"/>
          <w:szCs w:val="22"/>
        </w:rPr>
      </w:pPr>
      <w:r>
        <w:rPr>
          <w:rFonts w:ascii="Constantia" w:hAnsi="Constantia"/>
          <w:b/>
          <w:sz w:val="22"/>
          <w:szCs w:val="22"/>
        </w:rPr>
        <w:t>Upper Division</w:t>
      </w:r>
      <w:r>
        <w:rPr>
          <w:rFonts w:ascii="Century" w:hAnsi="Century"/>
          <w:b/>
          <w:sz w:val="22"/>
          <w:szCs w:val="22"/>
        </w:rPr>
        <w:t xml:space="preserve">: </w:t>
      </w:r>
      <w:r w:rsidR="006E6F33">
        <w:rPr>
          <w:rFonts w:ascii="Century" w:hAnsi="Century"/>
          <w:sz w:val="22"/>
          <w:szCs w:val="22"/>
        </w:rPr>
        <w:t>The French Revolution</w:t>
      </w:r>
      <w:r w:rsidR="00C374E0">
        <w:rPr>
          <w:rFonts w:ascii="Century" w:hAnsi="Century"/>
          <w:sz w:val="22"/>
          <w:szCs w:val="22"/>
        </w:rPr>
        <w:t xml:space="preserve"> and Europe</w:t>
      </w:r>
      <w:r>
        <w:rPr>
          <w:rFonts w:ascii="Century" w:hAnsi="Century"/>
          <w:sz w:val="22"/>
          <w:szCs w:val="22"/>
        </w:rPr>
        <w:t xml:space="preserve"> (Fall 2016); Witches, Workers, and Wives: Gender and Families in Early Modern Europe &amp; America (Spring 2017-Present)</w:t>
      </w:r>
    </w:p>
    <w:p w14:paraId="66D6735B" w14:textId="0CDCB27D" w:rsidR="00035D55" w:rsidRPr="00035D55" w:rsidRDefault="00035D55" w:rsidP="00035D55">
      <w:pPr>
        <w:pStyle w:val="ListParagraph"/>
        <w:tabs>
          <w:tab w:val="left" w:pos="9000"/>
        </w:tabs>
        <w:ind w:left="0" w:right="36"/>
        <w:rPr>
          <w:rFonts w:ascii="Century" w:hAnsi="Century"/>
          <w:sz w:val="22"/>
          <w:szCs w:val="22"/>
        </w:rPr>
      </w:pPr>
      <w:r>
        <w:rPr>
          <w:rFonts w:ascii="Constantia" w:hAnsi="Constantia"/>
          <w:b/>
          <w:sz w:val="22"/>
          <w:szCs w:val="22"/>
        </w:rPr>
        <w:t xml:space="preserve">Honors: </w:t>
      </w:r>
      <w:proofErr w:type="gramStart"/>
      <w:r w:rsidRPr="00035D55">
        <w:rPr>
          <w:rFonts w:ascii="Century" w:hAnsi="Century"/>
          <w:sz w:val="22"/>
          <w:szCs w:val="22"/>
        </w:rPr>
        <w:t>Revolution!:</w:t>
      </w:r>
      <w:proofErr w:type="gramEnd"/>
      <w:r w:rsidRPr="00035D55">
        <w:rPr>
          <w:rFonts w:ascii="Century" w:hAnsi="Century"/>
          <w:sz w:val="22"/>
          <w:szCs w:val="22"/>
        </w:rPr>
        <w:t xml:space="preserve"> Reacting to the Atlantic Revolutions, 1763-1815 (First &amp; Second-Year Experience Course; Fall 2017-Present)</w:t>
      </w:r>
    </w:p>
    <w:p w14:paraId="0291121F" w14:textId="0F80A0CB" w:rsidR="00C374E0" w:rsidRDefault="00C374E0" w:rsidP="00C374E0">
      <w:pPr>
        <w:rPr>
          <w:rFonts w:ascii="Constantia" w:hAnsi="Constantia"/>
          <w:b/>
          <w:sz w:val="22"/>
          <w:szCs w:val="22"/>
        </w:rPr>
      </w:pPr>
      <w:r w:rsidRPr="00C374E0">
        <w:rPr>
          <w:rFonts w:ascii="Constantia" w:hAnsi="Constantia"/>
          <w:b/>
          <w:i/>
          <w:sz w:val="22"/>
          <w:szCs w:val="22"/>
        </w:rPr>
        <w:t xml:space="preserve">University </w:t>
      </w:r>
      <w:r>
        <w:rPr>
          <w:rFonts w:ascii="Constantia" w:hAnsi="Constantia"/>
          <w:b/>
          <w:i/>
          <w:sz w:val="22"/>
          <w:szCs w:val="22"/>
        </w:rPr>
        <w:t>of Texas at Austin, Postdoc &amp; Lecturer</w:t>
      </w:r>
    </w:p>
    <w:p w14:paraId="54A55759" w14:textId="7539022B" w:rsidR="00C374E0" w:rsidRDefault="00C374E0" w:rsidP="00C374E0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Witches, Workers, and Wives (Upper Division)</w:t>
      </w:r>
    </w:p>
    <w:p w14:paraId="774960AC" w14:textId="3A27285C" w:rsidR="006E6F33" w:rsidRPr="00235118" w:rsidRDefault="00C374E0" w:rsidP="00235118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Global Early Modern Europe (Lower Division)</w:t>
      </w:r>
    </w:p>
    <w:p w14:paraId="1208E389" w14:textId="579B4669" w:rsidR="00C374E0" w:rsidRDefault="00E26721" w:rsidP="00F56412">
      <w:pPr>
        <w:pStyle w:val="ListParagraph"/>
        <w:tabs>
          <w:tab w:val="left" w:pos="9000"/>
        </w:tabs>
        <w:ind w:left="0" w:right="36"/>
        <w:rPr>
          <w:rFonts w:ascii="Century" w:eastAsia="Times New Roman" w:hAnsi="Century"/>
          <w:sz w:val="22"/>
          <w:szCs w:val="22"/>
        </w:rPr>
      </w:pPr>
      <w:r w:rsidRPr="00E26721">
        <w:rPr>
          <w:rFonts w:ascii="Constantia" w:hAnsi="Constantia"/>
          <w:b/>
          <w:i/>
          <w:sz w:val="22"/>
          <w:szCs w:val="22"/>
        </w:rPr>
        <w:t>TEACHING FIELDS</w:t>
      </w:r>
      <w:r w:rsidR="0015089E" w:rsidRPr="0015089E">
        <w:rPr>
          <w:rFonts w:ascii="Constantia" w:hAnsi="Constantia"/>
          <w:b/>
          <w:position w:val="-3"/>
        </w:rPr>
        <w:t>:</w:t>
      </w:r>
      <w:r w:rsidR="00842A4F">
        <w:rPr>
          <w:rFonts w:ascii="Garamond" w:hAnsi="Garamond"/>
          <w:b/>
        </w:rPr>
        <w:t xml:space="preserve"> </w:t>
      </w:r>
      <w:r w:rsidR="00842A4F" w:rsidRPr="00F56412">
        <w:rPr>
          <w:rFonts w:ascii="Century" w:hAnsi="Century"/>
          <w:sz w:val="22"/>
          <w:szCs w:val="22"/>
        </w:rPr>
        <w:t>E</w:t>
      </w:r>
      <w:r w:rsidR="00842A4F" w:rsidRPr="00F56412">
        <w:rPr>
          <w:rFonts w:ascii="Century" w:eastAsia="Times New Roman" w:hAnsi="Century"/>
          <w:sz w:val="22"/>
          <w:szCs w:val="22"/>
        </w:rPr>
        <w:t>arly Modern Europe &amp; World (proficient in Medieval &amp; Modern as well); French History; Social History; History of Childhood, Children, &amp; Youth; Gender &amp; Sexuality; History of Education; History of Social Reform; Early Modern European State-Building; History of Commodities &amp; Exchanges; Economic History; Labor History; Renaissance/Reformation; Tudor &amp; Stuart England; Age of Revolutions; Atlantic History.  I am also prepared to teach on many other topics of cultural, p</w:t>
      </w:r>
      <w:r w:rsidR="00700DEF">
        <w:rPr>
          <w:rFonts w:ascii="Century" w:eastAsia="Times New Roman" w:hAnsi="Century"/>
          <w:sz w:val="22"/>
          <w:szCs w:val="22"/>
        </w:rPr>
        <w:t>olitical, and economic history.</w:t>
      </w:r>
    </w:p>
    <w:p w14:paraId="09B80CFA" w14:textId="77777777" w:rsidR="00035D55" w:rsidRPr="00F56412" w:rsidRDefault="00035D55" w:rsidP="00F56412">
      <w:pPr>
        <w:pStyle w:val="ListParagraph"/>
        <w:tabs>
          <w:tab w:val="left" w:pos="9000"/>
        </w:tabs>
        <w:ind w:left="0" w:right="36"/>
        <w:rPr>
          <w:rFonts w:ascii="Century" w:eastAsia="Times New Roman" w:hAnsi="Century"/>
          <w:sz w:val="22"/>
          <w:szCs w:val="22"/>
        </w:rPr>
      </w:pPr>
    </w:p>
    <w:p w14:paraId="6FABAFA0" w14:textId="77777777" w:rsidR="00851AA1" w:rsidRPr="00357FB7" w:rsidRDefault="00851AA1" w:rsidP="00851AA1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RESEARCH SKILLS &amp; EXPERIENCE</w:t>
      </w:r>
    </w:p>
    <w:p w14:paraId="3C85B2C0" w14:textId="77777777" w:rsidR="00F56412" w:rsidRDefault="00F56412" w:rsidP="00851AA1">
      <w:pPr>
        <w:pStyle w:val="ListParagraph"/>
        <w:tabs>
          <w:tab w:val="left" w:pos="9000"/>
        </w:tabs>
        <w:ind w:left="0" w:right="-720"/>
        <w:rPr>
          <w:rFonts w:ascii="Constantia" w:hAnsi="Constantia"/>
          <w:b/>
          <w:i/>
          <w:sz w:val="22"/>
          <w:szCs w:val="22"/>
        </w:rPr>
        <w:sectPr w:rsidR="00F56412" w:rsidSect="00E00315">
          <w:headerReference w:type="default" r:id="rId11"/>
          <w:headerReference w:type="first" r:id="rId12"/>
          <w:pgSz w:w="12240" w:h="15840"/>
          <w:pgMar w:top="1440" w:right="990" w:bottom="1440" w:left="1152" w:header="720" w:footer="720" w:gutter="0"/>
          <w:cols w:space="720"/>
          <w:titlePg/>
        </w:sectPr>
      </w:pPr>
    </w:p>
    <w:p w14:paraId="0BD6267E" w14:textId="1870DAC7" w:rsidR="00851AA1" w:rsidRDefault="00C360EE" w:rsidP="00851AA1">
      <w:pPr>
        <w:pStyle w:val="ListParagraph"/>
        <w:tabs>
          <w:tab w:val="left" w:pos="9000"/>
        </w:tabs>
        <w:ind w:left="0" w:right="-720"/>
        <w:rPr>
          <w:rFonts w:ascii="Constantia" w:hAnsi="Constantia"/>
          <w:b/>
          <w:i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RESEARCH SKILLS</w:t>
      </w:r>
    </w:p>
    <w:p w14:paraId="2C656650" w14:textId="0D4A60C7" w:rsidR="00851AA1" w:rsidRPr="00F56412" w:rsidRDefault="00851AA1" w:rsidP="00F56412">
      <w:pPr>
        <w:tabs>
          <w:tab w:val="left" w:pos="0"/>
          <w:tab w:val="left" w:pos="270"/>
        </w:tabs>
        <w:ind w:right="-720"/>
        <w:rPr>
          <w:rFonts w:ascii="Century" w:hAnsi="Century"/>
          <w:b/>
          <w:caps/>
          <w:sz w:val="22"/>
          <w:szCs w:val="22"/>
        </w:rPr>
      </w:pPr>
      <w:r w:rsidRPr="00F56412">
        <w:rPr>
          <w:rFonts w:ascii="Century" w:hAnsi="Century"/>
          <w:caps/>
          <w:sz w:val="22"/>
          <w:szCs w:val="22"/>
        </w:rPr>
        <w:t>11</w:t>
      </w:r>
      <w:r w:rsidRPr="00F56412">
        <w:rPr>
          <w:rFonts w:ascii="Century" w:hAnsi="Century"/>
          <w:sz w:val="22"/>
          <w:szCs w:val="22"/>
          <w:vertAlign w:val="superscript"/>
        </w:rPr>
        <w:t>th</w:t>
      </w:r>
      <w:r w:rsidRPr="00F56412">
        <w:rPr>
          <w:rFonts w:ascii="Century" w:hAnsi="Century"/>
          <w:caps/>
          <w:sz w:val="22"/>
          <w:szCs w:val="22"/>
        </w:rPr>
        <w:t>-</w:t>
      </w:r>
      <w:r w:rsidR="00035D55">
        <w:rPr>
          <w:rFonts w:ascii="Century" w:hAnsi="Century"/>
          <w:caps/>
          <w:sz w:val="22"/>
          <w:szCs w:val="22"/>
        </w:rPr>
        <w:t>21</w:t>
      </w:r>
      <w:r w:rsidR="00035D55">
        <w:rPr>
          <w:rFonts w:ascii="Century" w:hAnsi="Century"/>
          <w:sz w:val="22"/>
          <w:szCs w:val="22"/>
          <w:vertAlign w:val="superscript"/>
        </w:rPr>
        <w:t>st</w:t>
      </w:r>
      <w:r w:rsidRPr="00F56412">
        <w:rPr>
          <w:rFonts w:ascii="Century" w:hAnsi="Century"/>
          <w:caps/>
          <w:sz w:val="22"/>
          <w:szCs w:val="22"/>
        </w:rPr>
        <w:t>-</w:t>
      </w:r>
      <w:r w:rsidRPr="00F56412">
        <w:rPr>
          <w:rFonts w:ascii="Century" w:hAnsi="Century"/>
          <w:sz w:val="22"/>
          <w:szCs w:val="22"/>
        </w:rPr>
        <w:t>century French paleography</w:t>
      </w:r>
    </w:p>
    <w:p w14:paraId="4BC79192" w14:textId="6460E97D" w:rsidR="00851AA1" w:rsidRPr="00F56412" w:rsidRDefault="00C360EE" w:rsidP="00F56412">
      <w:pPr>
        <w:tabs>
          <w:tab w:val="left" w:pos="0"/>
          <w:tab w:val="left" w:pos="270"/>
        </w:tabs>
        <w:ind w:right="-360"/>
        <w:rPr>
          <w:rFonts w:ascii="Century" w:hAnsi="Century"/>
          <w:b/>
          <w:caps/>
          <w:sz w:val="22"/>
          <w:szCs w:val="22"/>
        </w:rPr>
      </w:pPr>
      <w:r w:rsidRPr="00F56412">
        <w:rPr>
          <w:rFonts w:ascii="Century" w:hAnsi="Century"/>
          <w:sz w:val="22"/>
          <w:szCs w:val="22"/>
        </w:rPr>
        <w:t>Software Proficiencies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F56412">
        <w:rPr>
          <w:rFonts w:ascii="Century" w:hAnsi="Century"/>
          <w:sz w:val="22"/>
          <w:szCs w:val="22"/>
        </w:rPr>
        <w:t xml:space="preserve"> </w:t>
      </w:r>
      <w:proofErr w:type="spellStart"/>
      <w:r w:rsidR="00035D55">
        <w:rPr>
          <w:rFonts w:ascii="Century" w:hAnsi="Century"/>
          <w:sz w:val="22"/>
          <w:szCs w:val="22"/>
        </w:rPr>
        <w:t>Omeka</w:t>
      </w:r>
      <w:proofErr w:type="spellEnd"/>
      <w:r w:rsidR="00035D55">
        <w:rPr>
          <w:rFonts w:ascii="Century" w:hAnsi="Century"/>
          <w:sz w:val="22"/>
          <w:szCs w:val="22"/>
        </w:rPr>
        <w:t xml:space="preserve">, </w:t>
      </w:r>
      <w:proofErr w:type="spellStart"/>
      <w:r w:rsidR="00035D55">
        <w:rPr>
          <w:rFonts w:ascii="Century" w:hAnsi="Century"/>
          <w:sz w:val="22"/>
          <w:szCs w:val="22"/>
        </w:rPr>
        <w:t>TimelineJS</w:t>
      </w:r>
      <w:proofErr w:type="spellEnd"/>
      <w:r w:rsidR="00035D55">
        <w:rPr>
          <w:rFonts w:ascii="Century" w:hAnsi="Century"/>
          <w:sz w:val="22"/>
          <w:szCs w:val="22"/>
        </w:rPr>
        <w:t xml:space="preserve">, Clio, GIS, </w:t>
      </w:r>
      <w:r w:rsidR="00851AA1" w:rsidRPr="00F56412">
        <w:rPr>
          <w:rFonts w:ascii="Century" w:hAnsi="Century"/>
          <w:sz w:val="22"/>
          <w:szCs w:val="22"/>
        </w:rPr>
        <w:t xml:space="preserve">Microsoft Office Suite, Adobe, </w:t>
      </w:r>
      <w:proofErr w:type="spellStart"/>
      <w:r w:rsidR="00851AA1" w:rsidRPr="00F56412">
        <w:rPr>
          <w:rFonts w:ascii="Century" w:hAnsi="Century"/>
          <w:sz w:val="22"/>
          <w:szCs w:val="22"/>
        </w:rPr>
        <w:t>Filemaker</w:t>
      </w:r>
      <w:proofErr w:type="spellEnd"/>
      <w:r w:rsidR="00851AA1" w:rsidRPr="00F56412">
        <w:rPr>
          <w:rFonts w:ascii="Century" w:hAnsi="Century"/>
          <w:sz w:val="22"/>
          <w:szCs w:val="22"/>
        </w:rPr>
        <w:t xml:space="preserve"> Pro, Evernote,</w:t>
      </w:r>
      <w:r w:rsidR="00035D55">
        <w:rPr>
          <w:rFonts w:ascii="Century" w:hAnsi="Century"/>
          <w:sz w:val="22"/>
          <w:szCs w:val="22"/>
        </w:rPr>
        <w:t xml:space="preserve"> HTML,</w:t>
      </w:r>
      <w:r w:rsidR="00851AA1" w:rsidRPr="00F56412">
        <w:rPr>
          <w:rFonts w:ascii="Century" w:hAnsi="Century"/>
          <w:sz w:val="22"/>
          <w:szCs w:val="22"/>
        </w:rPr>
        <w:t xml:space="preserve"> and Pages</w:t>
      </w:r>
    </w:p>
    <w:p w14:paraId="0F45F0DD" w14:textId="6ECB136E" w:rsidR="00C360EE" w:rsidRPr="00F56412" w:rsidRDefault="00C360EE" w:rsidP="00F56412">
      <w:pPr>
        <w:tabs>
          <w:tab w:val="left" w:pos="0"/>
          <w:tab w:val="left" w:pos="270"/>
        </w:tabs>
        <w:ind w:right="-720"/>
        <w:rPr>
          <w:rFonts w:ascii="Century" w:hAnsi="Century"/>
          <w:b/>
          <w:caps/>
          <w:sz w:val="22"/>
          <w:szCs w:val="22"/>
        </w:rPr>
      </w:pPr>
      <w:r w:rsidRPr="00F56412">
        <w:rPr>
          <w:rFonts w:ascii="Century" w:hAnsi="Century"/>
          <w:sz w:val="22"/>
          <w:szCs w:val="22"/>
        </w:rPr>
        <w:t xml:space="preserve">Extensive experience creating databases </w:t>
      </w:r>
    </w:p>
    <w:p w14:paraId="58C92967" w14:textId="77777777" w:rsidR="00F56412" w:rsidRDefault="00851AA1" w:rsidP="00F56412">
      <w:pPr>
        <w:tabs>
          <w:tab w:val="left" w:pos="0"/>
          <w:tab w:val="left" w:pos="270"/>
        </w:tabs>
        <w:ind w:right="-720"/>
        <w:rPr>
          <w:rFonts w:ascii="Century" w:hAnsi="Century"/>
          <w:b/>
          <w:caps/>
          <w:sz w:val="22"/>
          <w:szCs w:val="22"/>
        </w:rPr>
      </w:pPr>
      <w:r w:rsidRPr="00F56412">
        <w:rPr>
          <w:rFonts w:ascii="Century" w:hAnsi="Century"/>
          <w:sz w:val="22"/>
          <w:szCs w:val="22"/>
        </w:rPr>
        <w:t>Experience digitizing archival documents with cameras and</w:t>
      </w:r>
      <w:r w:rsidRPr="00F56412">
        <w:rPr>
          <w:rFonts w:ascii="Century" w:hAnsi="Century"/>
          <w:caps/>
          <w:sz w:val="22"/>
          <w:szCs w:val="22"/>
        </w:rPr>
        <w:t xml:space="preserve"> </w:t>
      </w:r>
      <w:r w:rsidRPr="00F56412">
        <w:rPr>
          <w:rFonts w:ascii="Century" w:hAnsi="Century"/>
          <w:sz w:val="22"/>
          <w:szCs w:val="22"/>
        </w:rPr>
        <w:t>scanners</w:t>
      </w:r>
    </w:p>
    <w:p w14:paraId="43A11F02" w14:textId="2BEE52B1" w:rsidR="007E6E71" w:rsidRDefault="007E6E71" w:rsidP="00F56412">
      <w:pPr>
        <w:tabs>
          <w:tab w:val="left" w:pos="0"/>
          <w:tab w:val="left" w:pos="270"/>
        </w:tabs>
        <w:ind w:right="-720"/>
        <w:rPr>
          <w:rFonts w:ascii="Century" w:hAnsi="Century"/>
          <w:sz w:val="22"/>
          <w:szCs w:val="22"/>
        </w:rPr>
      </w:pPr>
      <w:r w:rsidRPr="00274266">
        <w:rPr>
          <w:rFonts w:ascii="Constantia" w:hAnsi="Constantia"/>
          <w:b/>
          <w:i/>
          <w:sz w:val="22"/>
          <w:szCs w:val="22"/>
        </w:rPr>
        <w:t>LANGUAGE SKILLS</w:t>
      </w:r>
    </w:p>
    <w:p w14:paraId="4C72556B" w14:textId="77777777" w:rsidR="007E6E71" w:rsidRPr="00274266" w:rsidRDefault="007E6E71" w:rsidP="007E6E71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 xml:space="preserve">English      </w:t>
      </w:r>
      <w:r w:rsidRPr="00274266">
        <w:rPr>
          <w:rFonts w:ascii="Century" w:hAnsi="Century"/>
          <w:sz w:val="22"/>
          <w:szCs w:val="22"/>
        </w:rPr>
        <w:t>Native fluency</w:t>
      </w:r>
    </w:p>
    <w:p w14:paraId="172F5E67" w14:textId="1675FD47" w:rsidR="007E6E71" w:rsidRDefault="007E6E71" w:rsidP="00F56412">
      <w:pPr>
        <w:pStyle w:val="ListParagraph"/>
        <w:tabs>
          <w:tab w:val="left" w:pos="9000"/>
        </w:tabs>
        <w:ind w:left="0" w:right="-720"/>
        <w:rPr>
          <w:rFonts w:ascii="Century" w:hAnsi="Century"/>
          <w:b/>
          <w:caps/>
          <w:sz w:val="22"/>
          <w:szCs w:val="22"/>
        </w:rPr>
      </w:pPr>
      <w:r>
        <w:rPr>
          <w:rFonts w:ascii="Century" w:hAnsi="Century"/>
          <w:sz w:val="22"/>
          <w:szCs w:val="22"/>
        </w:rPr>
        <w:t xml:space="preserve">French       </w:t>
      </w:r>
      <w:r w:rsidRPr="00274266">
        <w:rPr>
          <w:rFonts w:ascii="Century" w:hAnsi="Century"/>
          <w:sz w:val="22"/>
          <w:szCs w:val="22"/>
        </w:rPr>
        <w:t>Fluent reading, writing, and speaking</w:t>
      </w:r>
    </w:p>
    <w:p w14:paraId="20C56D58" w14:textId="7AD6E95F" w:rsidR="00F56412" w:rsidRPr="00274266" w:rsidRDefault="007E6E71" w:rsidP="00F56412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 xml:space="preserve">Latin          </w:t>
      </w:r>
      <w:r w:rsidRPr="00274266">
        <w:rPr>
          <w:rFonts w:ascii="Century" w:hAnsi="Century"/>
          <w:sz w:val="22"/>
          <w:szCs w:val="22"/>
        </w:rPr>
        <w:t>Reading and writing proficient</w:t>
      </w:r>
    </w:p>
    <w:p w14:paraId="21C3DE1F" w14:textId="77777777" w:rsidR="007E6E71" w:rsidRDefault="007E6E71" w:rsidP="00F56412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Spanish      Reading proficient</w:t>
      </w:r>
    </w:p>
    <w:p w14:paraId="510089DB" w14:textId="722D016F" w:rsidR="00F56412" w:rsidRPr="00274266" w:rsidRDefault="007E6E71" w:rsidP="00F56412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ab/>
        <w:t>Re</w:t>
      </w:r>
    </w:p>
    <w:p w14:paraId="2C0B90E0" w14:textId="15A13E28" w:rsidR="00F56412" w:rsidRDefault="00F56412" w:rsidP="007E6E71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</w:p>
    <w:p w14:paraId="65DA4BDC" w14:textId="77777777" w:rsidR="007E6E71" w:rsidRPr="007E6E71" w:rsidRDefault="007E6E71" w:rsidP="007E6E71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  <w:sectPr w:rsidR="007E6E71" w:rsidRPr="007E6E71" w:rsidSect="00F56412">
          <w:type w:val="continuous"/>
          <w:pgSz w:w="12240" w:h="15840"/>
          <w:pgMar w:top="1440" w:right="1152" w:bottom="1440" w:left="1152" w:header="720" w:footer="720" w:gutter="0"/>
          <w:cols w:num="2" w:space="720"/>
          <w:titlePg/>
        </w:sectPr>
      </w:pPr>
    </w:p>
    <w:p w14:paraId="53014628" w14:textId="1A8BC13D" w:rsidR="00C374E0" w:rsidRPr="00235118" w:rsidRDefault="000D14AA" w:rsidP="00235118">
      <w:pPr>
        <w:tabs>
          <w:tab w:val="left" w:pos="0"/>
          <w:tab w:val="left" w:pos="270"/>
        </w:tabs>
        <w:ind w:right="-720"/>
        <w:rPr>
          <w:rFonts w:ascii="Constantia" w:hAnsi="Constantia"/>
          <w:b/>
          <w:i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 xml:space="preserve"> </w:t>
      </w:r>
      <w:r w:rsidR="00C374E0">
        <w:rPr>
          <w:rFonts w:ascii="Constantia" w:hAnsi="Constantia"/>
          <w:b/>
          <w:i/>
          <w:sz w:val="22"/>
          <w:szCs w:val="22"/>
        </w:rPr>
        <w:t>RESEARCH FIELDS</w:t>
      </w:r>
      <w:r w:rsidR="00C374E0" w:rsidRPr="0015089E">
        <w:rPr>
          <w:rFonts w:ascii="Constantia" w:eastAsia="Times New Roman" w:hAnsi="Constantia"/>
          <w:b/>
          <w:position w:val="-3"/>
        </w:rPr>
        <w:t>:</w:t>
      </w:r>
      <w:r w:rsidR="00C374E0" w:rsidRPr="00F56412">
        <w:rPr>
          <w:rFonts w:ascii="Garamond" w:eastAsia="Times New Roman" w:hAnsi="Garamond"/>
        </w:rPr>
        <w:t xml:space="preserve"> </w:t>
      </w:r>
      <w:r w:rsidR="00C374E0" w:rsidRPr="00F56412">
        <w:rPr>
          <w:rFonts w:ascii="Century" w:eastAsia="Times New Roman" w:hAnsi="Century"/>
          <w:sz w:val="22"/>
          <w:szCs w:val="22"/>
        </w:rPr>
        <w:t xml:space="preserve">Early Modern Europe; Early Modern France; Childhood, Children, and Youth; Education; Gender; </w:t>
      </w:r>
      <w:r w:rsidR="00035D55">
        <w:rPr>
          <w:rFonts w:ascii="Century" w:eastAsia="Times New Roman" w:hAnsi="Century"/>
          <w:sz w:val="22"/>
          <w:szCs w:val="22"/>
        </w:rPr>
        <w:t xml:space="preserve">Sexuality; </w:t>
      </w:r>
      <w:r w:rsidR="00C374E0" w:rsidRPr="00F56412">
        <w:rPr>
          <w:rFonts w:ascii="Century" w:eastAsia="Times New Roman" w:hAnsi="Century"/>
          <w:sz w:val="22"/>
          <w:szCs w:val="22"/>
        </w:rPr>
        <w:t xml:space="preserve">Social Reform; Colonization and Empire(s); Commerce and Economics; Labor; State-Building; </w:t>
      </w:r>
      <w:proofErr w:type="spellStart"/>
      <w:r w:rsidR="00C374E0" w:rsidRPr="00F56412">
        <w:rPr>
          <w:rFonts w:ascii="Century" w:eastAsia="Times New Roman" w:hAnsi="Century"/>
          <w:sz w:val="22"/>
          <w:szCs w:val="22"/>
        </w:rPr>
        <w:t>Subjecthood</w:t>
      </w:r>
      <w:proofErr w:type="spellEnd"/>
      <w:r w:rsidR="00C374E0" w:rsidRPr="00F56412">
        <w:rPr>
          <w:rFonts w:ascii="Century" w:eastAsia="Times New Roman" w:hAnsi="Century"/>
          <w:sz w:val="22"/>
          <w:szCs w:val="22"/>
        </w:rPr>
        <w:t>; Catholic Reformation</w:t>
      </w:r>
    </w:p>
    <w:p w14:paraId="3102D797" w14:textId="7E80F335" w:rsidR="00C360EE" w:rsidRDefault="00C360EE" w:rsidP="00C360EE">
      <w:pPr>
        <w:tabs>
          <w:tab w:val="left" w:pos="0"/>
          <w:tab w:val="left" w:pos="270"/>
        </w:tabs>
        <w:ind w:right="-720"/>
        <w:rPr>
          <w:rFonts w:ascii="Constantia" w:hAnsi="Constantia"/>
          <w:b/>
          <w:i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ARCHIVES CONSULTED</w:t>
      </w:r>
      <w:r w:rsidR="00235118">
        <w:rPr>
          <w:rFonts w:ascii="Constantia" w:hAnsi="Constantia"/>
          <w:b/>
          <w:i/>
          <w:sz w:val="22"/>
          <w:szCs w:val="22"/>
        </w:rPr>
        <w:t>:</w:t>
      </w:r>
    </w:p>
    <w:p w14:paraId="6B87994C" w14:textId="4C10F2AB" w:rsidR="007E6E71" w:rsidRPr="00D23D76" w:rsidRDefault="007E6E71" w:rsidP="00C360EE">
      <w:pPr>
        <w:tabs>
          <w:tab w:val="left" w:pos="0"/>
          <w:tab w:val="left" w:pos="270"/>
        </w:tabs>
        <w:ind w:right="-720"/>
        <w:rPr>
          <w:rFonts w:ascii="Constantia" w:hAnsi="Constantia"/>
          <w:b/>
          <w:i/>
          <w:sz w:val="22"/>
          <w:szCs w:val="22"/>
        </w:rPr>
      </w:pPr>
      <w:r w:rsidRPr="00D23D76">
        <w:rPr>
          <w:rFonts w:ascii="Constantia" w:hAnsi="Constantia"/>
          <w:b/>
          <w:i/>
          <w:sz w:val="22"/>
          <w:szCs w:val="22"/>
        </w:rPr>
        <w:t>France</w:t>
      </w:r>
    </w:p>
    <w:p w14:paraId="6EFFD3C8" w14:textId="1B069B18" w:rsidR="00851AA1" w:rsidRPr="00C360EE" w:rsidRDefault="00C360EE" w:rsidP="00C360EE">
      <w:pPr>
        <w:tabs>
          <w:tab w:val="left" w:pos="810"/>
          <w:tab w:val="left" w:pos="9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Lyon</w:t>
      </w:r>
      <w:r>
        <w:rPr>
          <w:rFonts w:ascii="Century" w:hAnsi="Century"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ab/>
        <w:t xml:space="preserve">    </w:t>
      </w:r>
      <w:r w:rsidR="00BC332A">
        <w:rPr>
          <w:rFonts w:ascii="Century" w:hAnsi="Century"/>
          <w:sz w:val="22"/>
          <w:szCs w:val="22"/>
        </w:rPr>
        <w:t xml:space="preserve"> </w:t>
      </w:r>
      <w:r w:rsidR="00851AA1" w:rsidRPr="00C360EE">
        <w:rPr>
          <w:rFonts w:ascii="Century" w:hAnsi="Century"/>
          <w:sz w:val="22"/>
          <w:szCs w:val="22"/>
        </w:rPr>
        <w:t>Arc</w:t>
      </w:r>
      <w:r w:rsidRPr="00C360EE">
        <w:rPr>
          <w:rFonts w:ascii="Century" w:hAnsi="Century"/>
          <w:sz w:val="22"/>
          <w:szCs w:val="22"/>
        </w:rPr>
        <w:t xml:space="preserve">hives </w:t>
      </w:r>
      <w:proofErr w:type="spellStart"/>
      <w:r w:rsidRPr="00C360EE">
        <w:rPr>
          <w:rFonts w:ascii="Century" w:hAnsi="Century"/>
          <w:sz w:val="22"/>
          <w:szCs w:val="22"/>
        </w:rPr>
        <w:t>Départementales</w:t>
      </w:r>
      <w:proofErr w:type="spellEnd"/>
      <w:r w:rsidRPr="00C360EE">
        <w:rPr>
          <w:rFonts w:ascii="Century" w:hAnsi="Century"/>
          <w:sz w:val="22"/>
          <w:szCs w:val="22"/>
        </w:rPr>
        <w:t xml:space="preserve"> du Rhône; </w:t>
      </w:r>
      <w:r w:rsidR="00851AA1" w:rsidRPr="00C360EE">
        <w:rPr>
          <w:rFonts w:ascii="Century" w:hAnsi="Century"/>
          <w:sz w:val="22"/>
          <w:szCs w:val="22"/>
        </w:rPr>
        <w:t xml:space="preserve">Archives </w:t>
      </w:r>
      <w:proofErr w:type="spellStart"/>
      <w:r w:rsidR="00851AA1" w:rsidRPr="00C360EE">
        <w:rPr>
          <w:rFonts w:ascii="Century" w:hAnsi="Century"/>
          <w:sz w:val="22"/>
          <w:szCs w:val="22"/>
        </w:rPr>
        <w:t>Municipales</w:t>
      </w:r>
      <w:proofErr w:type="spellEnd"/>
      <w:r w:rsidR="00851AA1" w:rsidRPr="00C360EE">
        <w:rPr>
          <w:rFonts w:ascii="Century" w:hAnsi="Century"/>
          <w:sz w:val="22"/>
          <w:szCs w:val="22"/>
        </w:rPr>
        <w:t xml:space="preserve"> de Lyon</w:t>
      </w:r>
    </w:p>
    <w:p w14:paraId="676C99CA" w14:textId="5087FCF6" w:rsidR="00851AA1" w:rsidRDefault="00C360EE" w:rsidP="00C360EE">
      <w:pPr>
        <w:tabs>
          <w:tab w:val="left" w:pos="1170"/>
          <w:tab w:val="left" w:pos="9000"/>
        </w:tabs>
        <w:ind w:left="1170" w:right="-720" w:hanging="117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Paris</w:t>
      </w:r>
      <w:r>
        <w:rPr>
          <w:rFonts w:ascii="Century" w:hAnsi="Century"/>
          <w:sz w:val="22"/>
          <w:szCs w:val="22"/>
        </w:rPr>
        <w:tab/>
      </w:r>
      <w:proofErr w:type="spellStart"/>
      <w:r>
        <w:rPr>
          <w:rFonts w:ascii="Century" w:hAnsi="Century"/>
          <w:sz w:val="22"/>
          <w:szCs w:val="22"/>
        </w:rPr>
        <w:t>Bibliothèque</w:t>
      </w:r>
      <w:proofErr w:type="spellEnd"/>
      <w:r>
        <w:rPr>
          <w:rFonts w:ascii="Century" w:hAnsi="Century"/>
          <w:sz w:val="22"/>
          <w:szCs w:val="22"/>
        </w:rPr>
        <w:t xml:space="preserve"> </w:t>
      </w:r>
      <w:proofErr w:type="spellStart"/>
      <w:r>
        <w:rPr>
          <w:rFonts w:ascii="Century" w:hAnsi="Century"/>
          <w:sz w:val="22"/>
          <w:szCs w:val="22"/>
        </w:rPr>
        <w:t>Nationale</w:t>
      </w:r>
      <w:proofErr w:type="spellEnd"/>
      <w:r>
        <w:rPr>
          <w:rFonts w:ascii="Century" w:hAnsi="Century"/>
          <w:sz w:val="22"/>
          <w:szCs w:val="22"/>
        </w:rPr>
        <w:t xml:space="preserve"> de France (Richelie</w:t>
      </w:r>
      <w:r w:rsidR="00D23D76">
        <w:rPr>
          <w:rFonts w:ascii="Century" w:hAnsi="Century"/>
          <w:sz w:val="22"/>
          <w:szCs w:val="22"/>
        </w:rPr>
        <w:t>u</w:t>
      </w:r>
      <w:r>
        <w:rPr>
          <w:rFonts w:ascii="Century" w:hAnsi="Century"/>
          <w:sz w:val="22"/>
          <w:szCs w:val="22"/>
        </w:rPr>
        <w:t xml:space="preserve"> &amp; Mitter</w:t>
      </w:r>
      <w:r w:rsidR="00D23D76">
        <w:rPr>
          <w:rFonts w:ascii="Century" w:hAnsi="Century"/>
          <w:sz w:val="22"/>
          <w:szCs w:val="22"/>
        </w:rPr>
        <w:t>r</w:t>
      </w:r>
      <w:r>
        <w:rPr>
          <w:rFonts w:ascii="Century" w:hAnsi="Century"/>
          <w:sz w:val="22"/>
          <w:szCs w:val="22"/>
        </w:rPr>
        <w:t xml:space="preserve">and); </w:t>
      </w:r>
      <w:proofErr w:type="spellStart"/>
      <w:r>
        <w:rPr>
          <w:rFonts w:ascii="Century" w:hAnsi="Century"/>
          <w:sz w:val="22"/>
          <w:szCs w:val="22"/>
        </w:rPr>
        <w:t>Bibliothèque</w:t>
      </w:r>
      <w:proofErr w:type="spellEnd"/>
      <w:r>
        <w:rPr>
          <w:rFonts w:ascii="Century" w:hAnsi="Century"/>
          <w:sz w:val="22"/>
          <w:szCs w:val="22"/>
        </w:rPr>
        <w:t xml:space="preserve"> de </w:t>
      </w:r>
      <w:proofErr w:type="spellStart"/>
      <w:r>
        <w:rPr>
          <w:rFonts w:ascii="Century" w:hAnsi="Century"/>
          <w:sz w:val="22"/>
          <w:szCs w:val="22"/>
        </w:rPr>
        <w:t>l’Arsenale</w:t>
      </w:r>
      <w:proofErr w:type="spellEnd"/>
      <w:r>
        <w:rPr>
          <w:rFonts w:ascii="Century" w:hAnsi="Century"/>
          <w:sz w:val="22"/>
          <w:szCs w:val="22"/>
        </w:rPr>
        <w:t xml:space="preserve">; Archives </w:t>
      </w:r>
      <w:proofErr w:type="spellStart"/>
      <w:r>
        <w:rPr>
          <w:rFonts w:ascii="Century" w:hAnsi="Century"/>
          <w:sz w:val="22"/>
          <w:szCs w:val="22"/>
        </w:rPr>
        <w:t>Nationales</w:t>
      </w:r>
      <w:proofErr w:type="spellEnd"/>
      <w:r>
        <w:rPr>
          <w:rFonts w:ascii="Century" w:hAnsi="Century"/>
          <w:sz w:val="22"/>
          <w:szCs w:val="22"/>
        </w:rPr>
        <w:t xml:space="preserve">; </w:t>
      </w:r>
      <w:proofErr w:type="spellStart"/>
      <w:r>
        <w:rPr>
          <w:rFonts w:ascii="Century" w:hAnsi="Century"/>
          <w:sz w:val="22"/>
          <w:szCs w:val="22"/>
        </w:rPr>
        <w:t>Bibliothèque</w:t>
      </w:r>
      <w:proofErr w:type="spellEnd"/>
      <w:r>
        <w:rPr>
          <w:rFonts w:ascii="Century" w:hAnsi="Century"/>
          <w:sz w:val="22"/>
          <w:szCs w:val="22"/>
        </w:rPr>
        <w:t xml:space="preserve"> </w:t>
      </w:r>
      <w:proofErr w:type="spellStart"/>
      <w:r>
        <w:rPr>
          <w:rFonts w:ascii="Century" w:hAnsi="Century"/>
          <w:sz w:val="22"/>
          <w:szCs w:val="22"/>
        </w:rPr>
        <w:t>Mazarine</w:t>
      </w:r>
      <w:proofErr w:type="spellEnd"/>
      <w:r>
        <w:rPr>
          <w:rFonts w:ascii="Century" w:hAnsi="Century"/>
          <w:sz w:val="22"/>
          <w:szCs w:val="22"/>
        </w:rPr>
        <w:t xml:space="preserve">; Archives </w:t>
      </w:r>
      <w:proofErr w:type="spellStart"/>
      <w:r>
        <w:rPr>
          <w:rFonts w:ascii="Century" w:hAnsi="Century"/>
          <w:sz w:val="22"/>
          <w:szCs w:val="22"/>
        </w:rPr>
        <w:t>d’Assistance</w:t>
      </w:r>
      <w:proofErr w:type="spellEnd"/>
      <w:r>
        <w:rPr>
          <w:rFonts w:ascii="Century" w:hAnsi="Century"/>
          <w:sz w:val="22"/>
          <w:szCs w:val="22"/>
        </w:rPr>
        <w:t xml:space="preserve"> </w:t>
      </w:r>
      <w:proofErr w:type="spellStart"/>
      <w:r>
        <w:rPr>
          <w:rFonts w:ascii="Century" w:hAnsi="Century"/>
          <w:sz w:val="22"/>
          <w:szCs w:val="22"/>
        </w:rPr>
        <w:t>Publique</w:t>
      </w:r>
      <w:proofErr w:type="spellEnd"/>
      <w:r>
        <w:rPr>
          <w:rFonts w:ascii="Century" w:hAnsi="Century"/>
          <w:sz w:val="22"/>
          <w:szCs w:val="22"/>
        </w:rPr>
        <w:t xml:space="preserve"> </w:t>
      </w:r>
      <w:proofErr w:type="spellStart"/>
      <w:r>
        <w:rPr>
          <w:rFonts w:ascii="Century" w:hAnsi="Century"/>
          <w:sz w:val="22"/>
          <w:szCs w:val="22"/>
        </w:rPr>
        <w:t>Hôpitaux</w:t>
      </w:r>
      <w:proofErr w:type="spellEnd"/>
      <w:r>
        <w:rPr>
          <w:rFonts w:ascii="Century" w:hAnsi="Century"/>
          <w:sz w:val="22"/>
          <w:szCs w:val="22"/>
        </w:rPr>
        <w:t xml:space="preserve"> de Paris</w:t>
      </w:r>
    </w:p>
    <w:p w14:paraId="7228793C" w14:textId="3AE48323" w:rsidR="00274266" w:rsidRPr="007E6E71" w:rsidRDefault="00C360EE" w:rsidP="007E6E71">
      <w:pPr>
        <w:tabs>
          <w:tab w:val="left" w:pos="1170"/>
          <w:tab w:val="left" w:pos="9000"/>
        </w:tabs>
        <w:ind w:left="2160" w:right="-720" w:hanging="216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Rouen</w:t>
      </w:r>
      <w:r>
        <w:rPr>
          <w:rFonts w:ascii="Century" w:hAnsi="Century"/>
          <w:sz w:val="22"/>
          <w:szCs w:val="22"/>
        </w:rPr>
        <w:tab/>
        <w:t>Archives de la Seine Maritime</w:t>
      </w:r>
    </w:p>
    <w:p w14:paraId="227B98CF" w14:textId="18EA398C" w:rsidR="00C360EE" w:rsidRPr="00D23D76" w:rsidRDefault="00274266" w:rsidP="00C360EE">
      <w:pPr>
        <w:tabs>
          <w:tab w:val="left" w:pos="1800"/>
          <w:tab w:val="left" w:pos="9000"/>
        </w:tabs>
        <w:ind w:right="-720"/>
        <w:rPr>
          <w:rFonts w:ascii="Constantia" w:hAnsi="Constantia"/>
          <w:b/>
          <w:i/>
          <w:sz w:val="22"/>
          <w:szCs w:val="22"/>
        </w:rPr>
      </w:pPr>
      <w:r w:rsidRPr="00D23D76">
        <w:rPr>
          <w:rFonts w:ascii="Constantia" w:hAnsi="Constantia"/>
          <w:b/>
          <w:i/>
          <w:sz w:val="22"/>
          <w:szCs w:val="22"/>
        </w:rPr>
        <w:t>The United States</w:t>
      </w:r>
    </w:p>
    <w:p w14:paraId="6A6FF38C" w14:textId="6F19DEFB" w:rsidR="00C360EE" w:rsidRDefault="00C360EE" w:rsidP="00C360EE">
      <w:pPr>
        <w:tabs>
          <w:tab w:val="left" w:pos="1170"/>
          <w:tab w:val="left" w:pos="90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Austin</w:t>
      </w:r>
      <w:r>
        <w:rPr>
          <w:rFonts w:ascii="Century" w:hAnsi="Century"/>
          <w:sz w:val="22"/>
          <w:szCs w:val="22"/>
        </w:rPr>
        <w:tab/>
        <w:t>The Harry Ransom Center</w:t>
      </w:r>
    </w:p>
    <w:p w14:paraId="45C97804" w14:textId="0044D8E7" w:rsidR="00842A4F" w:rsidRPr="00825E98" w:rsidRDefault="00C360EE" w:rsidP="00825E98">
      <w:pPr>
        <w:tabs>
          <w:tab w:val="left" w:pos="1170"/>
          <w:tab w:val="left" w:pos="9000"/>
        </w:tabs>
        <w:ind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Chicago</w:t>
      </w:r>
      <w:r>
        <w:rPr>
          <w:rFonts w:ascii="Century" w:hAnsi="Century"/>
          <w:sz w:val="22"/>
          <w:szCs w:val="22"/>
        </w:rPr>
        <w:tab/>
        <w:t>The Newberry Library</w:t>
      </w:r>
    </w:p>
    <w:p w14:paraId="1AA2F5CA" w14:textId="482950ED" w:rsidR="00585F04" w:rsidRPr="00357FB7" w:rsidRDefault="007E6E71" w:rsidP="00585F04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GUEST LECTURES, INVITED</w:t>
      </w:r>
      <w:r w:rsidR="00585F04">
        <w:rPr>
          <w:rFonts w:ascii="Constantia" w:hAnsi="Constantia" w:cs="Futura"/>
          <w:b/>
        </w:rPr>
        <w:t xml:space="preserve"> TALKS</w:t>
      </w:r>
      <w:r>
        <w:rPr>
          <w:rFonts w:ascii="Constantia" w:hAnsi="Constantia" w:cs="Futura"/>
          <w:b/>
        </w:rPr>
        <w:t>,</w:t>
      </w:r>
      <w:r w:rsidR="00585F04">
        <w:rPr>
          <w:rFonts w:ascii="Constantia" w:hAnsi="Constantia" w:cs="Futura"/>
          <w:b/>
        </w:rPr>
        <w:t xml:space="preserve"> &amp; PRESENTATIONS</w:t>
      </w:r>
    </w:p>
    <w:p w14:paraId="5CC8CF3C" w14:textId="2FD50F54" w:rsidR="00B23C38" w:rsidRPr="00B23C38" w:rsidRDefault="00B23C38" w:rsidP="00B23C38">
      <w:pPr>
        <w:ind w:left="1350" w:hanging="1350"/>
        <w:jc w:val="center"/>
        <w:rPr>
          <w:rFonts w:ascii="Constantia" w:hAnsi="Constantia"/>
          <w:b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Utah State University</w:t>
      </w:r>
    </w:p>
    <w:p w14:paraId="2A6C01D0" w14:textId="06E0B720" w:rsidR="00B23C38" w:rsidRDefault="00B23C38" w:rsidP="00EB406A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Meet the New Faulty, </w:t>
      </w:r>
      <w:proofErr w:type="spellStart"/>
      <w:r>
        <w:rPr>
          <w:rFonts w:ascii="Century" w:hAnsi="Century"/>
          <w:sz w:val="22"/>
          <w:szCs w:val="22"/>
        </w:rPr>
        <w:t>CHaSS</w:t>
      </w:r>
      <w:proofErr w:type="spellEnd"/>
      <w:r>
        <w:rPr>
          <w:rFonts w:ascii="Century" w:hAnsi="Century"/>
          <w:sz w:val="22"/>
          <w:szCs w:val="22"/>
        </w:rPr>
        <w:t xml:space="preserve"> Lun</w:t>
      </w:r>
      <w:r w:rsidR="004E01D4">
        <w:rPr>
          <w:rFonts w:ascii="Century" w:hAnsi="Century"/>
          <w:sz w:val="22"/>
          <w:szCs w:val="22"/>
        </w:rPr>
        <w:t>ch Series, Utah State University, December 2016</w:t>
      </w:r>
    </w:p>
    <w:p w14:paraId="49CFEE60" w14:textId="365EC00D" w:rsidR="004E01D4" w:rsidRPr="004E01D4" w:rsidRDefault="004E01D4" w:rsidP="00EB406A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Invited Guest and Presenter, “Tattletales: Children and Authority in 18</w:t>
      </w:r>
      <w:r w:rsidRPr="004E01D4">
        <w:rPr>
          <w:rFonts w:ascii="Century" w:hAnsi="Century"/>
          <w:sz w:val="22"/>
          <w:szCs w:val="22"/>
          <w:vertAlign w:val="superscript"/>
        </w:rPr>
        <w:t>th</w:t>
      </w:r>
      <w:r>
        <w:rPr>
          <w:rFonts w:ascii="Century" w:hAnsi="Century"/>
          <w:sz w:val="22"/>
          <w:szCs w:val="22"/>
        </w:rPr>
        <w:t>-Century France,” Faculty Forum, October 2016</w:t>
      </w:r>
    </w:p>
    <w:p w14:paraId="69D7F4E2" w14:textId="046CCB88" w:rsidR="00B23C38" w:rsidRPr="00B23C38" w:rsidRDefault="00B23C38" w:rsidP="00B23C38">
      <w:pPr>
        <w:ind w:left="1350" w:hanging="1350"/>
        <w:jc w:val="center"/>
        <w:rPr>
          <w:rFonts w:ascii="Constantia" w:hAnsi="Constantia"/>
          <w:b/>
          <w:sz w:val="22"/>
          <w:szCs w:val="22"/>
        </w:rPr>
      </w:pPr>
      <w:r>
        <w:rPr>
          <w:rFonts w:ascii="Constantia" w:hAnsi="Constantia"/>
          <w:b/>
          <w:i/>
          <w:sz w:val="22"/>
          <w:szCs w:val="22"/>
        </w:rPr>
        <w:t>The University of Texas at Austin</w:t>
      </w:r>
    </w:p>
    <w:p w14:paraId="75C50A92" w14:textId="71CFFEB0" w:rsidR="00EB406A" w:rsidRDefault="00EB406A" w:rsidP="00EB406A">
      <w:pPr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Invited Panelist, “How Historians ‘Do’ Gender History,” The Department of History’s Graduate Symposium on Gender, History, and Sexuality</w:t>
      </w:r>
    </w:p>
    <w:p w14:paraId="4694C84C" w14:textId="674171B6" w:rsidR="00EB406A" w:rsidRDefault="00EB406A" w:rsidP="0086188C">
      <w:pPr>
        <w:tabs>
          <w:tab w:val="left" w:pos="1350"/>
          <w:tab w:val="left" w:pos="9000"/>
        </w:tabs>
        <w:ind w:left="1350" w:right="-234" w:hanging="1350"/>
        <w:rPr>
          <w:rFonts w:ascii="Century" w:hAnsi="Century"/>
          <w:sz w:val="22"/>
          <w:szCs w:val="22"/>
        </w:rPr>
      </w:pPr>
      <w:r w:rsidRPr="00EB406A"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sz w:val="22"/>
          <w:szCs w:val="22"/>
        </w:rPr>
        <w:tab/>
        <w:t xml:space="preserve">Invited </w:t>
      </w:r>
      <w:r w:rsidR="00851AA1">
        <w:rPr>
          <w:rFonts w:ascii="Century" w:hAnsi="Century"/>
          <w:sz w:val="22"/>
          <w:szCs w:val="22"/>
        </w:rPr>
        <w:t>Speaker</w:t>
      </w:r>
      <w:r>
        <w:rPr>
          <w:rFonts w:ascii="Century" w:hAnsi="Century"/>
          <w:sz w:val="22"/>
          <w:szCs w:val="22"/>
        </w:rPr>
        <w:t>, “</w:t>
      </w:r>
      <w:r w:rsidRPr="00EB406A">
        <w:rPr>
          <w:rFonts w:ascii="Century" w:hAnsi="Century"/>
          <w:sz w:val="22"/>
          <w:szCs w:val="22"/>
        </w:rPr>
        <w:t>Digital Workflow &amp; Research Organization,</w:t>
      </w:r>
      <w:r>
        <w:rPr>
          <w:rFonts w:ascii="Century" w:hAnsi="Century"/>
          <w:sz w:val="22"/>
          <w:szCs w:val="22"/>
        </w:rPr>
        <w:t>”</w:t>
      </w:r>
      <w:r w:rsidRPr="00EB406A">
        <w:rPr>
          <w:rFonts w:ascii="Century" w:hAnsi="Century"/>
          <w:sz w:val="22"/>
          <w:szCs w:val="22"/>
        </w:rPr>
        <w:t xml:space="preserve"> Presentation for the Graduate Program’s First-Year Research &amp; Methodology Course, History Department, The University of Texas at Austin</w:t>
      </w:r>
    </w:p>
    <w:p w14:paraId="56EA0BFC" w14:textId="41F39D4B" w:rsidR="00851AA1" w:rsidRDefault="00851AA1" w:rsidP="0086188C">
      <w:pPr>
        <w:tabs>
          <w:tab w:val="left" w:pos="1350"/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Invited Presenter, “Colonial Children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Crux of French Imperial Strategy,” New Works in Progress Series, The Institute for Historical Studies, The University of Texas at Austin</w:t>
      </w:r>
    </w:p>
    <w:p w14:paraId="632D2CB1" w14:textId="4E412874" w:rsidR="00130BD4" w:rsidRPr="00130BD4" w:rsidRDefault="00130BD4" w:rsidP="0086188C">
      <w:pPr>
        <w:tabs>
          <w:tab w:val="left" w:pos="1350"/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Guest Lecturer, </w:t>
      </w:r>
      <w:r w:rsidRPr="00130BD4">
        <w:rPr>
          <w:rFonts w:ascii="Century" w:hAnsi="Century"/>
          <w:sz w:val="22"/>
          <w:szCs w:val="22"/>
        </w:rPr>
        <w:t>“Building an Empire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130BD4">
        <w:rPr>
          <w:rFonts w:ascii="Century" w:hAnsi="Century"/>
          <w:sz w:val="22"/>
          <w:szCs w:val="22"/>
        </w:rPr>
        <w:t xml:space="preserve"> The French Atlantic, 1524-1763,” Dr. Neil </w:t>
      </w:r>
      <w:proofErr w:type="spellStart"/>
      <w:r w:rsidRPr="00130BD4">
        <w:rPr>
          <w:rFonts w:ascii="Century" w:hAnsi="Century"/>
          <w:sz w:val="22"/>
          <w:szCs w:val="22"/>
        </w:rPr>
        <w:t>Kamil’s</w:t>
      </w:r>
      <w:proofErr w:type="spellEnd"/>
      <w:r w:rsidRPr="00130BD4">
        <w:rPr>
          <w:rFonts w:ascii="Century" w:hAnsi="Century"/>
          <w:sz w:val="22"/>
          <w:szCs w:val="22"/>
        </w:rPr>
        <w:t xml:space="preserve"> course, The US in the 17</w:t>
      </w:r>
      <w:r w:rsidRPr="00130BD4">
        <w:rPr>
          <w:rFonts w:ascii="Century" w:hAnsi="Century"/>
          <w:sz w:val="22"/>
          <w:szCs w:val="22"/>
          <w:vertAlign w:val="superscript"/>
        </w:rPr>
        <w:t>th</w:t>
      </w:r>
      <w:r w:rsidRPr="00130BD4">
        <w:rPr>
          <w:rFonts w:ascii="Century" w:hAnsi="Century"/>
          <w:sz w:val="22"/>
          <w:szCs w:val="22"/>
        </w:rPr>
        <w:t>-Century Atlantic World</w:t>
      </w:r>
    </w:p>
    <w:p w14:paraId="3EEB04EE" w14:textId="717537EB" w:rsidR="00EB406A" w:rsidRDefault="00EB406A" w:rsidP="0086188C">
      <w:pPr>
        <w:tabs>
          <w:tab w:val="left" w:pos="1350"/>
          <w:tab w:val="left" w:pos="9000"/>
        </w:tabs>
        <w:ind w:left="1350" w:right="-5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Invited Panelist, “Life as a Graduate Student,” Recruitment Week Presentation for incoming First-Year Graduate Students, History Department </w:t>
      </w:r>
      <w:proofErr w:type="gramStart"/>
      <w:r>
        <w:rPr>
          <w:rFonts w:ascii="Century" w:hAnsi="Century"/>
          <w:sz w:val="22"/>
          <w:szCs w:val="22"/>
        </w:rPr>
        <w:t>The</w:t>
      </w:r>
      <w:proofErr w:type="gramEnd"/>
      <w:r>
        <w:rPr>
          <w:rFonts w:ascii="Century" w:hAnsi="Century"/>
          <w:sz w:val="22"/>
          <w:szCs w:val="22"/>
        </w:rPr>
        <w:t xml:space="preserve"> University of Texas at Austin</w:t>
      </w:r>
    </w:p>
    <w:p w14:paraId="4EB784FA" w14:textId="5B5D01F7" w:rsidR="00EB406A" w:rsidRDefault="00EB406A" w:rsidP="00EB406A">
      <w:pPr>
        <w:tabs>
          <w:tab w:val="left" w:pos="1350"/>
          <w:tab w:val="left" w:pos="9000"/>
        </w:tabs>
        <w:ind w:left="1350" w:right="-72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sz w:val="22"/>
          <w:szCs w:val="22"/>
        </w:rPr>
        <w:tab/>
        <w:t xml:space="preserve">Invited Host &amp; Speaker, History Department’s Annual Visiting Committee </w:t>
      </w:r>
    </w:p>
    <w:p w14:paraId="702DD7D3" w14:textId="57C26D48" w:rsidR="00130BD4" w:rsidRDefault="00130BD4" w:rsidP="00EC62D3">
      <w:pPr>
        <w:tabs>
          <w:tab w:val="left" w:pos="1350"/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Guest Lecturer, </w:t>
      </w:r>
      <w:r w:rsidRPr="00130BD4">
        <w:rPr>
          <w:rFonts w:ascii="Century" w:hAnsi="Century"/>
          <w:sz w:val="22"/>
          <w:szCs w:val="22"/>
        </w:rPr>
        <w:t>“Building an Empire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130BD4">
        <w:rPr>
          <w:rFonts w:ascii="Century" w:hAnsi="Century"/>
          <w:sz w:val="22"/>
          <w:szCs w:val="22"/>
        </w:rPr>
        <w:t xml:space="preserve"> The French Atlantic, 1524-1763,” Dr. Neil </w:t>
      </w:r>
      <w:proofErr w:type="spellStart"/>
      <w:r w:rsidRPr="00130BD4">
        <w:rPr>
          <w:rFonts w:ascii="Century" w:hAnsi="Century"/>
          <w:sz w:val="22"/>
          <w:szCs w:val="22"/>
        </w:rPr>
        <w:t>Kamil’s</w:t>
      </w:r>
      <w:proofErr w:type="spellEnd"/>
      <w:r w:rsidRPr="00130BD4">
        <w:rPr>
          <w:rFonts w:ascii="Century" w:hAnsi="Century"/>
          <w:sz w:val="22"/>
          <w:szCs w:val="22"/>
        </w:rPr>
        <w:t xml:space="preserve"> course, The US in the 17</w:t>
      </w:r>
      <w:r w:rsidRPr="00130BD4">
        <w:rPr>
          <w:rFonts w:ascii="Century" w:hAnsi="Century"/>
          <w:sz w:val="22"/>
          <w:szCs w:val="22"/>
          <w:vertAlign w:val="superscript"/>
        </w:rPr>
        <w:t>th</w:t>
      </w:r>
      <w:r w:rsidRPr="00130BD4">
        <w:rPr>
          <w:rFonts w:ascii="Century" w:hAnsi="Century"/>
          <w:sz w:val="22"/>
          <w:szCs w:val="22"/>
        </w:rPr>
        <w:t>-Century Atlantic World</w:t>
      </w:r>
    </w:p>
    <w:p w14:paraId="6185FF0D" w14:textId="3D6EAE07" w:rsidR="00130BD4" w:rsidRDefault="00130BD4" w:rsidP="00EC62D3">
      <w:pPr>
        <w:tabs>
          <w:tab w:val="left" w:pos="1350"/>
          <w:tab w:val="left" w:pos="9000"/>
        </w:tabs>
        <w:ind w:left="1350" w:right="-54" w:hanging="1350"/>
        <w:rPr>
          <w:rFonts w:ascii="Century" w:hAnsi="Century"/>
          <w:sz w:val="22"/>
          <w:szCs w:val="22"/>
        </w:rPr>
      </w:pPr>
      <w:r w:rsidRPr="00130BD4"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sz w:val="22"/>
          <w:szCs w:val="22"/>
        </w:rPr>
        <w:tab/>
      </w:r>
      <w:r w:rsidRPr="00130BD4">
        <w:rPr>
          <w:rFonts w:ascii="Century" w:hAnsi="Century"/>
          <w:sz w:val="22"/>
          <w:szCs w:val="22"/>
        </w:rPr>
        <w:t>Guest Lecturer, “Slave Codes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130BD4">
        <w:rPr>
          <w:rFonts w:ascii="Century" w:hAnsi="Century"/>
          <w:sz w:val="22"/>
          <w:szCs w:val="22"/>
        </w:rPr>
        <w:t xml:space="preserve"> Britain and France,” Dr. Neil </w:t>
      </w:r>
      <w:proofErr w:type="spellStart"/>
      <w:r w:rsidRPr="00130BD4">
        <w:rPr>
          <w:rFonts w:ascii="Century" w:hAnsi="Century"/>
          <w:sz w:val="22"/>
          <w:szCs w:val="22"/>
        </w:rPr>
        <w:t>Kamil’s</w:t>
      </w:r>
      <w:proofErr w:type="spellEnd"/>
      <w:r w:rsidRPr="00130BD4">
        <w:rPr>
          <w:rFonts w:ascii="Century" w:hAnsi="Century"/>
          <w:sz w:val="22"/>
          <w:szCs w:val="22"/>
        </w:rPr>
        <w:t xml:space="preserve"> course, The US in the 17</w:t>
      </w:r>
      <w:r w:rsidRPr="00130BD4">
        <w:rPr>
          <w:rFonts w:ascii="Century" w:hAnsi="Century"/>
          <w:sz w:val="22"/>
          <w:szCs w:val="22"/>
          <w:vertAlign w:val="superscript"/>
        </w:rPr>
        <w:t>th</w:t>
      </w:r>
      <w:r w:rsidRPr="00130BD4">
        <w:rPr>
          <w:rFonts w:ascii="Century" w:hAnsi="Century"/>
          <w:sz w:val="22"/>
          <w:szCs w:val="22"/>
        </w:rPr>
        <w:t>-Century Atlantic World</w:t>
      </w:r>
    </w:p>
    <w:p w14:paraId="50D7C843" w14:textId="592268F1" w:rsidR="00130BD4" w:rsidRDefault="00130BD4" w:rsidP="00EC62D3">
      <w:pPr>
        <w:tabs>
          <w:tab w:val="left" w:pos="1350"/>
          <w:tab w:val="left" w:pos="9000"/>
        </w:tabs>
        <w:ind w:left="1350" w:right="-50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b/>
          <w:sz w:val="22"/>
          <w:szCs w:val="22"/>
        </w:rPr>
        <w:tab/>
      </w:r>
      <w:r w:rsidRPr="00130BD4">
        <w:rPr>
          <w:rFonts w:ascii="Century" w:hAnsi="Century"/>
          <w:sz w:val="22"/>
          <w:szCs w:val="22"/>
        </w:rPr>
        <w:t>Guest Lecturer, “Children in Early Modern Europe,” Dr. Julie Hardwick’s course, Witches, Workers, and Wives</w:t>
      </w:r>
    </w:p>
    <w:p w14:paraId="1A215AA4" w14:textId="44C26099" w:rsidR="00EB406A" w:rsidRDefault="00EB406A" w:rsidP="0086188C">
      <w:pPr>
        <w:tabs>
          <w:tab w:val="left" w:pos="1350"/>
          <w:tab w:val="left" w:pos="9000"/>
        </w:tabs>
        <w:ind w:left="1350" w:right="-23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2013</w:t>
      </w:r>
      <w:r>
        <w:rPr>
          <w:rFonts w:ascii="Century" w:hAnsi="Century"/>
          <w:b/>
          <w:sz w:val="22"/>
          <w:szCs w:val="22"/>
        </w:rPr>
        <w:tab/>
      </w:r>
      <w:r w:rsidR="00851AA1">
        <w:rPr>
          <w:rFonts w:ascii="Century" w:hAnsi="Century"/>
          <w:sz w:val="22"/>
          <w:szCs w:val="22"/>
        </w:rPr>
        <w:t>Invited Speaker, “Correcting Children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851AA1">
        <w:rPr>
          <w:rFonts w:ascii="Century" w:hAnsi="Century"/>
          <w:sz w:val="22"/>
          <w:szCs w:val="22"/>
        </w:rPr>
        <w:t xml:space="preserve"> Education and Rehabilitation in Parisian </w:t>
      </w:r>
      <w:proofErr w:type="spellStart"/>
      <w:r w:rsidR="00851AA1">
        <w:rPr>
          <w:rFonts w:ascii="Century" w:hAnsi="Century"/>
          <w:sz w:val="22"/>
          <w:szCs w:val="22"/>
        </w:rPr>
        <w:t>Maisons</w:t>
      </w:r>
      <w:proofErr w:type="spellEnd"/>
      <w:r w:rsidR="00851AA1">
        <w:rPr>
          <w:rFonts w:ascii="Century" w:hAnsi="Century"/>
          <w:sz w:val="22"/>
          <w:szCs w:val="22"/>
        </w:rPr>
        <w:t xml:space="preserve"> de Correction,” The Department of History’s Graduate Symposium on Gender, History, and Sexuality, The University of Texas at Austin</w:t>
      </w:r>
    </w:p>
    <w:p w14:paraId="0666FD35" w14:textId="310CDEAF" w:rsidR="00851AA1" w:rsidRDefault="00851AA1" w:rsidP="00EC62D3">
      <w:pPr>
        <w:tabs>
          <w:tab w:val="left" w:pos="1350"/>
          <w:tab w:val="left" w:pos="9000"/>
        </w:tabs>
        <w:ind w:left="1350" w:right="-32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2013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Invited Speaker, “Adventures in the Archives,” History Department’s Graduate Student Skills Workshop, The University of Texas at Austin</w:t>
      </w:r>
    </w:p>
    <w:p w14:paraId="39283440" w14:textId="2160904E" w:rsidR="00EB406A" w:rsidRDefault="00851AA1" w:rsidP="0072263B">
      <w:pPr>
        <w:tabs>
          <w:tab w:val="left" w:pos="1350"/>
          <w:tab w:val="left" w:pos="9000"/>
        </w:tabs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2012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Invited Commentator, “Talk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New Theoretical Developments in Gender &amp; History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A Re/examination of Joan W. Scott,” The Department of History’s Graduate Symposium on Gender, History, and Sexuality, The University of Texas at Austin</w:t>
      </w:r>
    </w:p>
    <w:p w14:paraId="512902AC" w14:textId="7653B673" w:rsidR="00EC62D3" w:rsidRPr="000555E2" w:rsidRDefault="00130BD4" w:rsidP="000555E2">
      <w:pPr>
        <w:tabs>
          <w:tab w:val="left" w:pos="1350"/>
          <w:tab w:val="left" w:pos="9000"/>
        </w:tabs>
        <w:ind w:left="135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2012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Guest Lecturer, “The 3 Fs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Fish, Fur, and</w:t>
      </w:r>
      <w:r w:rsidR="00F758BD">
        <w:rPr>
          <w:rFonts w:ascii="Century" w:hAnsi="Century"/>
          <w:sz w:val="22"/>
          <w:szCs w:val="22"/>
        </w:rPr>
        <w:t xml:space="preserve"> Faith,” Dr. Andrew </w:t>
      </w:r>
      <w:proofErr w:type="spellStart"/>
      <w:r w:rsidR="00F758BD">
        <w:rPr>
          <w:rFonts w:ascii="Century" w:hAnsi="Century"/>
          <w:sz w:val="22"/>
          <w:szCs w:val="22"/>
        </w:rPr>
        <w:t>Villalon’s</w:t>
      </w:r>
      <w:proofErr w:type="spellEnd"/>
      <w:r w:rsidR="00F758BD">
        <w:rPr>
          <w:rFonts w:ascii="Century" w:hAnsi="Century"/>
          <w:sz w:val="22"/>
          <w:szCs w:val="22"/>
        </w:rPr>
        <w:t xml:space="preserve"> c</w:t>
      </w:r>
      <w:r>
        <w:rPr>
          <w:rFonts w:ascii="Century" w:hAnsi="Century"/>
          <w:sz w:val="22"/>
          <w:szCs w:val="22"/>
        </w:rPr>
        <w:t>ourse, Early Western Colonialisms</w:t>
      </w:r>
    </w:p>
    <w:p w14:paraId="42B65B76" w14:textId="6D504EA9" w:rsidR="00585F04" w:rsidRPr="00357FB7" w:rsidRDefault="00151050" w:rsidP="00585F04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PUBLIC &amp; DIGITAL HISTORY</w:t>
      </w:r>
      <w:r w:rsidR="000555E2">
        <w:rPr>
          <w:rFonts w:ascii="Constantia" w:hAnsi="Constantia" w:cs="Futura"/>
          <w:b/>
        </w:rPr>
        <w:t xml:space="preserve"> </w:t>
      </w:r>
    </w:p>
    <w:p w14:paraId="529899F0" w14:textId="6F2F4D8E" w:rsidR="00C374E0" w:rsidRPr="00C374E0" w:rsidRDefault="00C374E0" w:rsidP="000A4FDD">
      <w:pPr>
        <w:tabs>
          <w:tab w:val="left" w:pos="1260"/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“Spellbinding Timeline” – Digital History Assignment I required as part of my Witches, Workers, and Wives course, </w:t>
      </w:r>
      <w:hyperlink r:id="rId13" w:history="1">
        <w:r w:rsidRPr="00C374E0">
          <w:rPr>
            <w:rStyle w:val="Hyperlink"/>
            <w:rFonts w:ascii="Century" w:hAnsi="Century"/>
            <w:sz w:val="22"/>
            <w:szCs w:val="22"/>
          </w:rPr>
          <w:t>https://cdn.knightlab.com/libs/timeline3/latest/embed/index.html?source=1iq1KX8Qh0vxM2fxqJFPkhcblx3P8FOvnkZOb8JDrAWQ&amp;font=Default&amp;lang=en&amp;initial_zoom=2&amp;height=650</w:t>
        </w:r>
      </w:hyperlink>
    </w:p>
    <w:p w14:paraId="5D7E0C48" w14:textId="0C47FDC7" w:rsidR="00CD2FF8" w:rsidRPr="00CD2FF8" w:rsidRDefault="00CD2FF8" w:rsidP="000A4FDD">
      <w:pPr>
        <w:tabs>
          <w:tab w:val="left" w:pos="1260"/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2015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“Mapping the Early Modern World” – Digital History Assignment </w:t>
      </w:r>
      <w:r w:rsidR="000A4FDD">
        <w:rPr>
          <w:rFonts w:ascii="Century" w:hAnsi="Century"/>
          <w:sz w:val="22"/>
          <w:szCs w:val="22"/>
        </w:rPr>
        <w:t xml:space="preserve">I required as part of my </w:t>
      </w:r>
      <w:r>
        <w:rPr>
          <w:rFonts w:ascii="Century" w:hAnsi="Century"/>
          <w:sz w:val="22"/>
          <w:szCs w:val="22"/>
        </w:rPr>
        <w:t xml:space="preserve">Global Early Modern Europe course, </w:t>
      </w:r>
      <w:hyperlink r:id="rId14" w:history="1">
        <w:r w:rsidR="000A4FDD" w:rsidRPr="00C374E0">
          <w:rPr>
            <w:rStyle w:val="Hyperlink"/>
            <w:rFonts w:ascii="Century" w:hAnsi="Century"/>
            <w:sz w:val="22"/>
            <w:szCs w:val="22"/>
          </w:rPr>
          <w:t>https://www.google.com/maps/d/edit?mid=zsXjcUFZMR68.ki36jDSIjyJU&amp;usp=sharig</w:t>
        </w:r>
      </w:hyperlink>
    </w:p>
    <w:p w14:paraId="4FC871CD" w14:textId="1FC2237C" w:rsidR="00B8191E" w:rsidRPr="00372550" w:rsidRDefault="00B8191E" w:rsidP="00006E9D">
      <w:pPr>
        <w:tabs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2014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“Ten Things to Remember </w:t>
      </w:r>
      <w:r w:rsidR="00372550">
        <w:rPr>
          <w:rFonts w:ascii="Century" w:hAnsi="Century"/>
          <w:sz w:val="22"/>
          <w:szCs w:val="22"/>
        </w:rPr>
        <w:t xml:space="preserve">During Your Research Year,” </w:t>
      </w:r>
      <w:r w:rsidR="00372550">
        <w:rPr>
          <w:rFonts w:ascii="Century" w:hAnsi="Century"/>
          <w:i/>
          <w:sz w:val="22"/>
          <w:szCs w:val="22"/>
        </w:rPr>
        <w:t>Not Even Past</w:t>
      </w:r>
      <w:r w:rsidR="00372550">
        <w:rPr>
          <w:rFonts w:ascii="Century" w:hAnsi="Century"/>
          <w:sz w:val="22"/>
          <w:szCs w:val="22"/>
        </w:rPr>
        <w:t xml:space="preserve">, June 5, 2014 </w:t>
      </w:r>
      <w:hyperlink r:id="rId15" w:history="1">
        <w:r w:rsidR="00372550" w:rsidRPr="00372550">
          <w:rPr>
            <w:rStyle w:val="Hyperlink"/>
            <w:rFonts w:ascii="Century" w:hAnsi="Century"/>
            <w:sz w:val="22"/>
            <w:szCs w:val="22"/>
          </w:rPr>
          <w:t>https://notevenpast.org/ten-things-to-remember-your-research-year/</w:t>
        </w:r>
      </w:hyperlink>
    </w:p>
    <w:p w14:paraId="4D455A16" w14:textId="35FE9857" w:rsidR="00C374E0" w:rsidRPr="00C374E0" w:rsidRDefault="00C374E0" w:rsidP="00006E9D">
      <w:pPr>
        <w:tabs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2013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“Women’s Bodies and Political Agendas: UT Gender Symposium,” co-authored with </w:t>
      </w:r>
      <w:proofErr w:type="spellStart"/>
      <w:r>
        <w:rPr>
          <w:rFonts w:ascii="Century" w:hAnsi="Century"/>
          <w:sz w:val="22"/>
          <w:szCs w:val="22"/>
        </w:rPr>
        <w:t>Shaherzad</w:t>
      </w:r>
      <w:proofErr w:type="spellEnd"/>
      <w:r>
        <w:rPr>
          <w:rFonts w:ascii="Century" w:hAnsi="Century"/>
          <w:sz w:val="22"/>
          <w:szCs w:val="22"/>
        </w:rPr>
        <w:t xml:space="preserve"> Ahmadi, </w:t>
      </w:r>
      <w:r>
        <w:rPr>
          <w:rFonts w:ascii="Century" w:hAnsi="Century"/>
          <w:i/>
          <w:sz w:val="22"/>
          <w:szCs w:val="22"/>
        </w:rPr>
        <w:t>Not Even Past,</w:t>
      </w:r>
      <w:r>
        <w:rPr>
          <w:rFonts w:ascii="Century" w:hAnsi="Century"/>
          <w:sz w:val="22"/>
          <w:szCs w:val="22"/>
        </w:rPr>
        <w:t xml:space="preserve"> September 16, 2013 </w:t>
      </w:r>
      <w:hyperlink r:id="rId16" w:history="1">
        <w:r w:rsidRPr="00C374E0">
          <w:rPr>
            <w:rStyle w:val="Hyperlink"/>
            <w:rFonts w:ascii="Century" w:hAnsi="Century"/>
            <w:sz w:val="22"/>
            <w:szCs w:val="22"/>
          </w:rPr>
          <w:t>https://notevenpast.org/ut-gender-symposium-womens-bodies-and-political-agendas/</w:t>
        </w:r>
      </w:hyperlink>
    </w:p>
    <w:p w14:paraId="1CA89538" w14:textId="577E47C2" w:rsidR="00130BD4" w:rsidRDefault="00130BD4" w:rsidP="00006E9D">
      <w:pPr>
        <w:tabs>
          <w:tab w:val="left" w:pos="9000"/>
        </w:tabs>
        <w:ind w:left="1350" w:right="-144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</w:t>
      </w:r>
      <w:r w:rsidR="00006E9D">
        <w:rPr>
          <w:rFonts w:ascii="Century" w:hAnsi="Century"/>
          <w:b/>
          <w:sz w:val="22"/>
          <w:szCs w:val="22"/>
        </w:rPr>
        <w:t>3</w:t>
      </w:r>
      <w:r>
        <w:rPr>
          <w:rFonts w:ascii="Century" w:hAnsi="Century"/>
          <w:b/>
          <w:sz w:val="22"/>
          <w:szCs w:val="22"/>
        </w:rPr>
        <w:t xml:space="preserve"> </w:t>
      </w:r>
      <w:r w:rsidR="00006E9D">
        <w:rPr>
          <w:rFonts w:ascii="Century" w:hAnsi="Century"/>
          <w:b/>
          <w:sz w:val="22"/>
          <w:szCs w:val="22"/>
        </w:rPr>
        <w:tab/>
      </w:r>
      <w:r w:rsidR="00006E9D">
        <w:rPr>
          <w:rFonts w:ascii="Century" w:hAnsi="Century"/>
          <w:sz w:val="22"/>
          <w:szCs w:val="22"/>
        </w:rPr>
        <w:t>“Review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="00006E9D">
        <w:rPr>
          <w:rFonts w:ascii="Century" w:hAnsi="Century"/>
          <w:sz w:val="22"/>
          <w:szCs w:val="22"/>
        </w:rPr>
        <w:t xml:space="preserve"> </w:t>
      </w:r>
      <w:r w:rsidR="00006E9D">
        <w:rPr>
          <w:rFonts w:ascii="Century" w:hAnsi="Century"/>
          <w:i/>
          <w:sz w:val="22"/>
          <w:szCs w:val="22"/>
        </w:rPr>
        <w:t>State of Virginity</w:t>
      </w:r>
      <w:r w:rsidR="0015089E" w:rsidRPr="0015089E">
        <w:rPr>
          <w:rFonts w:ascii="Century" w:hAnsi="Century"/>
          <w:i/>
          <w:position w:val="-3"/>
          <w:sz w:val="22"/>
          <w:szCs w:val="22"/>
        </w:rPr>
        <w:t>:</w:t>
      </w:r>
      <w:r w:rsidR="00006E9D">
        <w:rPr>
          <w:rFonts w:ascii="Century" w:hAnsi="Century"/>
          <w:i/>
          <w:sz w:val="22"/>
          <w:szCs w:val="22"/>
        </w:rPr>
        <w:t xml:space="preserve"> Gender, Religion, and Politics in an Early Modern Catholic State</w:t>
      </w:r>
      <w:r w:rsidR="00006E9D">
        <w:rPr>
          <w:rFonts w:ascii="Century" w:hAnsi="Century"/>
          <w:sz w:val="22"/>
          <w:szCs w:val="22"/>
        </w:rPr>
        <w:t xml:space="preserve">,” </w:t>
      </w:r>
      <w:r w:rsidR="00006E9D">
        <w:rPr>
          <w:rFonts w:ascii="Century" w:hAnsi="Century"/>
          <w:i/>
          <w:sz w:val="22"/>
          <w:szCs w:val="22"/>
        </w:rPr>
        <w:t xml:space="preserve">Not Even Past, </w:t>
      </w:r>
      <w:r w:rsidR="00006E9D">
        <w:rPr>
          <w:rFonts w:ascii="Century" w:hAnsi="Century"/>
          <w:sz w:val="22"/>
          <w:szCs w:val="22"/>
        </w:rPr>
        <w:t xml:space="preserve">February 17, 2013, </w:t>
      </w:r>
      <w:hyperlink r:id="rId17" w:history="1">
        <w:r w:rsidR="00006E9D" w:rsidRPr="00C374E0">
          <w:rPr>
            <w:rStyle w:val="Hyperlink"/>
            <w:rFonts w:ascii="Century" w:hAnsi="Century"/>
            <w:sz w:val="22"/>
            <w:szCs w:val="22"/>
          </w:rPr>
          <w:t>http</w:t>
        </w:r>
        <w:r w:rsidR="0015089E" w:rsidRPr="00C374E0">
          <w:rPr>
            <w:rStyle w:val="Hyperlink"/>
            <w:rFonts w:ascii="Century" w:hAnsi="Century"/>
            <w:position w:val="-3"/>
            <w:sz w:val="22"/>
            <w:szCs w:val="22"/>
          </w:rPr>
          <w:t>:</w:t>
        </w:r>
        <w:r w:rsidR="00006E9D" w:rsidRPr="00C374E0">
          <w:rPr>
            <w:rStyle w:val="Hyperlink"/>
            <w:rFonts w:ascii="Century" w:hAnsi="Century"/>
            <w:sz w:val="22"/>
            <w:szCs w:val="22"/>
          </w:rPr>
          <w:t>//www.notevenpast.org/read/state-virginity-gender-religion-and-politics-early-modern-catholic-state-2004</w:t>
        </w:r>
      </w:hyperlink>
    </w:p>
    <w:p w14:paraId="24C24B19" w14:textId="380F0858" w:rsidR="00006E9D" w:rsidRPr="00006E9D" w:rsidRDefault="00006E9D" w:rsidP="00006E9D">
      <w:pPr>
        <w:tabs>
          <w:tab w:val="left" w:pos="1350"/>
        </w:tabs>
        <w:ind w:left="1350" w:right="-720" w:hanging="1350"/>
        <w:rPr>
          <w:rFonts w:ascii="Century" w:hAnsi="Century"/>
          <w:sz w:val="22"/>
          <w:szCs w:val="22"/>
        </w:rPr>
      </w:pPr>
      <w:r w:rsidRPr="00006E9D">
        <w:rPr>
          <w:rFonts w:ascii="Century" w:hAnsi="Century"/>
          <w:b/>
          <w:caps/>
          <w:sz w:val="22"/>
          <w:szCs w:val="22"/>
        </w:rPr>
        <w:t>2013</w:t>
      </w:r>
      <w:r w:rsidRPr="00006E9D">
        <w:rPr>
          <w:rFonts w:ascii="Century" w:hAnsi="Century"/>
          <w:b/>
          <w:caps/>
          <w:sz w:val="22"/>
          <w:szCs w:val="22"/>
        </w:rPr>
        <w:tab/>
      </w:r>
      <w:r w:rsidRPr="00006E9D">
        <w:rPr>
          <w:rFonts w:ascii="Century" w:hAnsi="Century"/>
          <w:sz w:val="22"/>
          <w:szCs w:val="22"/>
        </w:rPr>
        <w:t>“</w:t>
      </w:r>
      <w:r w:rsidRPr="00006E9D">
        <w:rPr>
          <w:rFonts w:ascii="Century" w:hAnsi="Century"/>
          <w:i/>
          <w:sz w:val="22"/>
          <w:szCs w:val="22"/>
        </w:rPr>
        <w:t xml:space="preserve">Les </w:t>
      </w:r>
      <w:proofErr w:type="spellStart"/>
      <w:r w:rsidRPr="00006E9D">
        <w:rPr>
          <w:rFonts w:ascii="Century" w:hAnsi="Century"/>
          <w:i/>
          <w:sz w:val="22"/>
          <w:szCs w:val="22"/>
        </w:rPr>
        <w:t>Misérables</w:t>
      </w:r>
      <w:proofErr w:type="spellEnd"/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006E9D">
        <w:rPr>
          <w:rFonts w:ascii="Century" w:hAnsi="Century"/>
          <w:sz w:val="22"/>
          <w:szCs w:val="22"/>
        </w:rPr>
        <w:t xml:space="preserve"> A Historian’s Review,” </w:t>
      </w:r>
      <w:r w:rsidRPr="00006E9D">
        <w:rPr>
          <w:rFonts w:ascii="Century" w:hAnsi="Century"/>
          <w:i/>
          <w:sz w:val="22"/>
          <w:szCs w:val="22"/>
        </w:rPr>
        <w:t xml:space="preserve">The </w:t>
      </w:r>
      <w:proofErr w:type="spellStart"/>
      <w:r w:rsidRPr="00006E9D">
        <w:rPr>
          <w:rFonts w:ascii="Century" w:hAnsi="Century"/>
          <w:i/>
          <w:sz w:val="22"/>
          <w:szCs w:val="22"/>
        </w:rPr>
        <w:t>Alcalde</w:t>
      </w:r>
      <w:proofErr w:type="spellEnd"/>
      <w:r w:rsidRPr="00006E9D">
        <w:rPr>
          <w:rFonts w:ascii="Century" w:hAnsi="Century"/>
          <w:sz w:val="22"/>
          <w:szCs w:val="22"/>
        </w:rPr>
        <w:t xml:space="preserve">, January 16, 2013, </w:t>
      </w:r>
      <w:hyperlink r:id="rId18" w:history="1">
        <w:r w:rsidRPr="00C374E0">
          <w:rPr>
            <w:rStyle w:val="Hyperlink"/>
            <w:rFonts w:ascii="Century" w:hAnsi="Century"/>
            <w:sz w:val="22"/>
            <w:szCs w:val="22"/>
          </w:rPr>
          <w:t>http</w:t>
        </w:r>
        <w:r w:rsidR="0015089E" w:rsidRPr="00C374E0">
          <w:rPr>
            <w:rStyle w:val="Hyperlink"/>
            <w:rFonts w:ascii="Century" w:hAnsi="Century"/>
            <w:position w:val="-3"/>
            <w:sz w:val="22"/>
            <w:szCs w:val="22"/>
          </w:rPr>
          <w:t>:</w:t>
        </w:r>
        <w:r w:rsidRPr="00C374E0">
          <w:rPr>
            <w:rStyle w:val="Hyperlink"/>
            <w:rFonts w:ascii="Century" w:hAnsi="Century"/>
            <w:sz w:val="22"/>
            <w:szCs w:val="22"/>
          </w:rPr>
          <w:t>//alcalde.texasexes.org/2013/01/les-</w:t>
        </w:r>
        <w:proofErr w:type="spellStart"/>
        <w:r w:rsidRPr="00C374E0">
          <w:rPr>
            <w:rStyle w:val="Hyperlink"/>
            <w:rFonts w:ascii="Century" w:hAnsi="Century"/>
            <w:sz w:val="22"/>
            <w:szCs w:val="22"/>
          </w:rPr>
          <w:t>miserables</w:t>
        </w:r>
        <w:proofErr w:type="spellEnd"/>
        <w:r w:rsidRPr="00C374E0">
          <w:rPr>
            <w:rStyle w:val="Hyperlink"/>
            <w:rFonts w:ascii="Century" w:hAnsi="Century"/>
            <w:sz w:val="22"/>
            <w:szCs w:val="22"/>
          </w:rPr>
          <w:t>-a-historians-review/</w:t>
        </w:r>
      </w:hyperlink>
    </w:p>
    <w:p w14:paraId="57304BAF" w14:textId="375FF311" w:rsidR="00006E9D" w:rsidRDefault="00006E9D" w:rsidP="00006E9D">
      <w:pPr>
        <w:tabs>
          <w:tab w:val="left" w:pos="1350"/>
        </w:tabs>
        <w:ind w:left="1350" w:right="-72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2013</w:t>
      </w:r>
      <w:r>
        <w:rPr>
          <w:rFonts w:ascii="Century" w:hAnsi="Century"/>
          <w:b/>
          <w:caps/>
          <w:sz w:val="22"/>
          <w:szCs w:val="22"/>
        </w:rPr>
        <w:tab/>
      </w:r>
      <w:r w:rsidRPr="00006E9D">
        <w:rPr>
          <w:rFonts w:ascii="Century" w:hAnsi="Century"/>
          <w:sz w:val="22"/>
          <w:szCs w:val="22"/>
        </w:rPr>
        <w:t>“Review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 w:rsidRPr="00006E9D">
        <w:rPr>
          <w:rFonts w:ascii="Century" w:hAnsi="Century"/>
          <w:sz w:val="22"/>
          <w:szCs w:val="22"/>
        </w:rPr>
        <w:t xml:space="preserve"> </w:t>
      </w:r>
      <w:r w:rsidRPr="00006E9D">
        <w:rPr>
          <w:rFonts w:ascii="Century" w:hAnsi="Century"/>
          <w:i/>
          <w:sz w:val="22"/>
          <w:szCs w:val="22"/>
        </w:rPr>
        <w:t>Sarah’s Key</w:t>
      </w:r>
      <w:r w:rsidRPr="00006E9D">
        <w:rPr>
          <w:rFonts w:ascii="Century" w:hAnsi="Century"/>
          <w:sz w:val="22"/>
          <w:szCs w:val="22"/>
        </w:rPr>
        <w:t xml:space="preserve">,” </w:t>
      </w:r>
      <w:r w:rsidRPr="00006E9D">
        <w:rPr>
          <w:rFonts w:ascii="Century" w:hAnsi="Century"/>
          <w:i/>
          <w:sz w:val="22"/>
          <w:szCs w:val="22"/>
        </w:rPr>
        <w:t>Not Even Past</w:t>
      </w:r>
      <w:r w:rsidRPr="00006E9D">
        <w:rPr>
          <w:rFonts w:ascii="Century" w:hAnsi="Century"/>
          <w:sz w:val="22"/>
          <w:szCs w:val="22"/>
        </w:rPr>
        <w:t xml:space="preserve">, September 7, 2011, </w:t>
      </w:r>
      <w:hyperlink r:id="rId19" w:history="1">
        <w:r w:rsidR="00EC62D3" w:rsidRPr="00C374E0">
          <w:rPr>
            <w:rStyle w:val="Hyperlink"/>
            <w:rFonts w:ascii="Century" w:hAnsi="Century"/>
            <w:sz w:val="22"/>
            <w:szCs w:val="22"/>
          </w:rPr>
          <w:t>http</w:t>
        </w:r>
        <w:r w:rsidR="0015089E" w:rsidRPr="00C374E0">
          <w:rPr>
            <w:rStyle w:val="Hyperlink"/>
            <w:rFonts w:ascii="Century" w:hAnsi="Century"/>
            <w:position w:val="-3"/>
            <w:sz w:val="22"/>
            <w:szCs w:val="22"/>
          </w:rPr>
          <w:t>:</w:t>
        </w:r>
        <w:r w:rsidR="00EC62D3" w:rsidRPr="00C374E0">
          <w:rPr>
            <w:rStyle w:val="Hyperlink"/>
            <w:rFonts w:ascii="Century" w:hAnsi="Century"/>
            <w:sz w:val="22"/>
            <w:szCs w:val="22"/>
          </w:rPr>
          <w:t>//www.notevenpast.org/read/sarahs-key</w:t>
        </w:r>
      </w:hyperlink>
    </w:p>
    <w:p w14:paraId="674D0396" w14:textId="4831980F" w:rsidR="00006E9D" w:rsidRDefault="00006E9D" w:rsidP="00006E9D">
      <w:pPr>
        <w:tabs>
          <w:tab w:val="left" w:pos="1350"/>
        </w:tabs>
        <w:ind w:left="1350" w:right="-720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2011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caps/>
          <w:sz w:val="22"/>
          <w:szCs w:val="22"/>
        </w:rPr>
        <w:t>“</w:t>
      </w:r>
      <w:r>
        <w:rPr>
          <w:rFonts w:ascii="Century" w:hAnsi="Century"/>
          <w:sz w:val="22"/>
          <w:szCs w:val="22"/>
        </w:rPr>
        <w:t>Death and Decadence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</w:t>
      </w:r>
      <w:proofErr w:type="spellStart"/>
      <w:r>
        <w:rPr>
          <w:rFonts w:ascii="Century" w:hAnsi="Century"/>
          <w:i/>
          <w:sz w:val="22"/>
          <w:szCs w:val="22"/>
        </w:rPr>
        <w:t>Vatel</w:t>
      </w:r>
      <w:proofErr w:type="spellEnd"/>
      <w:r>
        <w:rPr>
          <w:rFonts w:ascii="Century" w:hAnsi="Century"/>
          <w:sz w:val="22"/>
          <w:szCs w:val="22"/>
        </w:rPr>
        <w:t xml:space="preserve">,” </w:t>
      </w:r>
      <w:r>
        <w:rPr>
          <w:rFonts w:ascii="Century" w:hAnsi="Century"/>
          <w:i/>
          <w:sz w:val="22"/>
          <w:szCs w:val="22"/>
        </w:rPr>
        <w:t>Not Even Past</w:t>
      </w:r>
      <w:r>
        <w:rPr>
          <w:rFonts w:ascii="Century" w:hAnsi="Century"/>
          <w:sz w:val="22"/>
          <w:szCs w:val="22"/>
        </w:rPr>
        <w:t xml:space="preserve">, May 9, 2011, </w:t>
      </w:r>
      <w:hyperlink r:id="rId20" w:history="1">
        <w:r w:rsidR="00EC62D3" w:rsidRPr="00C374E0">
          <w:rPr>
            <w:rStyle w:val="Hyperlink"/>
            <w:rFonts w:ascii="Century" w:hAnsi="Century"/>
            <w:sz w:val="22"/>
            <w:szCs w:val="22"/>
          </w:rPr>
          <w:t>http</w:t>
        </w:r>
        <w:r w:rsidR="0015089E" w:rsidRPr="00C374E0">
          <w:rPr>
            <w:rStyle w:val="Hyperlink"/>
            <w:rFonts w:ascii="Century" w:hAnsi="Century"/>
            <w:position w:val="-3"/>
            <w:sz w:val="22"/>
            <w:szCs w:val="22"/>
          </w:rPr>
          <w:t>:</w:t>
        </w:r>
        <w:r w:rsidR="00EC62D3" w:rsidRPr="00C374E0">
          <w:rPr>
            <w:rStyle w:val="Hyperlink"/>
            <w:rFonts w:ascii="Century" w:hAnsi="Century"/>
            <w:sz w:val="22"/>
            <w:szCs w:val="22"/>
          </w:rPr>
          <w:t>//www.notevenpast.org/watch/death-and-decadence-vatel</w:t>
        </w:r>
      </w:hyperlink>
    </w:p>
    <w:p w14:paraId="4E5FEA16" w14:textId="1A3C0A39" w:rsidR="00372550" w:rsidRPr="000555E2" w:rsidRDefault="00006E9D" w:rsidP="000555E2">
      <w:pPr>
        <w:tabs>
          <w:tab w:val="left" w:pos="1350"/>
        </w:tabs>
        <w:ind w:left="1350" w:right="36" w:hanging="135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2010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caps/>
          <w:sz w:val="22"/>
          <w:szCs w:val="22"/>
        </w:rPr>
        <w:t>“</w:t>
      </w:r>
      <w:r>
        <w:rPr>
          <w:rFonts w:ascii="Century" w:hAnsi="Century"/>
          <w:sz w:val="22"/>
          <w:szCs w:val="22"/>
        </w:rPr>
        <w:t>Review</w:t>
      </w:r>
      <w:r w:rsidR="0015089E" w:rsidRPr="0015089E">
        <w:rPr>
          <w:rFonts w:ascii="Century" w:hAnsi="Century"/>
          <w:position w:val="-3"/>
          <w:sz w:val="22"/>
          <w:szCs w:val="22"/>
        </w:rPr>
        <w:t>:</w:t>
      </w:r>
      <w:r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i/>
          <w:sz w:val="22"/>
          <w:szCs w:val="22"/>
        </w:rPr>
        <w:t>A Tale of Two Murders</w:t>
      </w:r>
      <w:r w:rsidR="0015089E" w:rsidRPr="0015089E">
        <w:rPr>
          <w:rFonts w:ascii="Century" w:hAnsi="Century"/>
          <w:i/>
          <w:position w:val="-3"/>
          <w:sz w:val="22"/>
          <w:szCs w:val="22"/>
        </w:rPr>
        <w:t>:</w:t>
      </w:r>
      <w:r>
        <w:rPr>
          <w:rFonts w:ascii="Century" w:hAnsi="Century"/>
          <w:i/>
          <w:sz w:val="22"/>
          <w:szCs w:val="22"/>
        </w:rPr>
        <w:t xml:space="preserve"> Passion and Power in Seventeenth-Century France,” Not Even Past,</w:t>
      </w:r>
      <w:r>
        <w:rPr>
          <w:rFonts w:ascii="Century" w:hAnsi="Century"/>
          <w:sz w:val="22"/>
          <w:szCs w:val="22"/>
        </w:rPr>
        <w:t xml:space="preserve"> October 2010, </w:t>
      </w:r>
      <w:hyperlink r:id="rId21" w:history="1">
        <w:r w:rsidRPr="00C374E0">
          <w:rPr>
            <w:rStyle w:val="Hyperlink"/>
            <w:rFonts w:ascii="Century" w:hAnsi="Century"/>
            <w:sz w:val="22"/>
            <w:szCs w:val="22"/>
          </w:rPr>
          <w:t>http</w:t>
        </w:r>
        <w:r w:rsidR="0015089E" w:rsidRPr="00C374E0">
          <w:rPr>
            <w:rStyle w:val="Hyperlink"/>
            <w:rFonts w:ascii="Century" w:hAnsi="Century"/>
            <w:position w:val="-3"/>
            <w:sz w:val="22"/>
            <w:szCs w:val="22"/>
          </w:rPr>
          <w:t>:</w:t>
        </w:r>
        <w:r w:rsidRPr="00C374E0">
          <w:rPr>
            <w:rStyle w:val="Hyperlink"/>
            <w:rFonts w:ascii="Century" w:hAnsi="Century"/>
            <w:sz w:val="22"/>
            <w:szCs w:val="22"/>
          </w:rPr>
          <w:t>//www.notevenpast.org/read/tale-two-murders-passion-andpower-seventeenth-century-france-2005</w:t>
        </w:r>
      </w:hyperlink>
    </w:p>
    <w:p w14:paraId="6E718BAD" w14:textId="5A6248BC" w:rsidR="00585F04" w:rsidRPr="00357FB7" w:rsidRDefault="00F02B75" w:rsidP="00585F04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SERVICE &amp; PROFESSIONAL DEVELOPMENT</w:t>
      </w:r>
    </w:p>
    <w:p w14:paraId="7EDD4D75" w14:textId="6AF911E1" w:rsidR="00F02B75" w:rsidRDefault="00F02B75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b/>
          <w:i/>
          <w:caps/>
          <w:sz w:val="22"/>
          <w:szCs w:val="22"/>
        </w:rPr>
      </w:pPr>
      <w:r>
        <w:rPr>
          <w:rFonts w:ascii="Century" w:hAnsi="Century"/>
          <w:b/>
          <w:i/>
          <w:caps/>
          <w:sz w:val="22"/>
          <w:szCs w:val="22"/>
        </w:rPr>
        <w:t>Service (Professional)</w:t>
      </w:r>
    </w:p>
    <w:p w14:paraId="0773FA4D" w14:textId="67A9B6D9" w:rsidR="00F02B75" w:rsidRPr="00447620" w:rsidRDefault="00F02B75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b/>
          <w:caps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2017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Textbook Reviewer, </w:t>
      </w:r>
      <w:r w:rsidR="00447620">
        <w:rPr>
          <w:rFonts w:ascii="Century" w:hAnsi="Century"/>
          <w:sz w:val="22"/>
          <w:szCs w:val="22"/>
        </w:rPr>
        <w:t>Bloomsbury University Press</w:t>
      </w:r>
      <w:r>
        <w:rPr>
          <w:rFonts w:ascii="Century" w:hAnsi="Century"/>
          <w:sz w:val="22"/>
          <w:szCs w:val="22"/>
        </w:rPr>
        <w:t xml:space="preserve">, </w:t>
      </w:r>
      <w:r w:rsidR="00447620">
        <w:rPr>
          <w:rFonts w:ascii="Century" w:hAnsi="Century"/>
          <w:i/>
          <w:sz w:val="22"/>
          <w:szCs w:val="22"/>
        </w:rPr>
        <w:t>The Early Modern World</w:t>
      </w:r>
    </w:p>
    <w:p w14:paraId="7C4F4449" w14:textId="20B2D3CC" w:rsidR="00F02B75" w:rsidRDefault="00F02B75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i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2016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 xml:space="preserve">Textbook Reviewer, Oxford University Press, </w:t>
      </w:r>
      <w:r>
        <w:rPr>
          <w:rFonts w:ascii="Century" w:hAnsi="Century"/>
          <w:i/>
          <w:sz w:val="22"/>
          <w:szCs w:val="22"/>
        </w:rPr>
        <w:t>Europe in the Modern World</w:t>
      </w:r>
    </w:p>
    <w:p w14:paraId="2BC34A1B" w14:textId="2F7DBCAA" w:rsidR="00B23C38" w:rsidRPr="00B23C38" w:rsidRDefault="00B23C38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2011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Program Assistant, Western Society for French History 39</w:t>
      </w:r>
      <w:r w:rsidRPr="00006E9D">
        <w:rPr>
          <w:rFonts w:ascii="Century" w:hAnsi="Century"/>
          <w:sz w:val="22"/>
          <w:szCs w:val="22"/>
          <w:vertAlign w:val="superscript"/>
        </w:rPr>
        <w:t>th</w:t>
      </w:r>
      <w:r>
        <w:rPr>
          <w:rFonts w:ascii="Century" w:hAnsi="Century"/>
          <w:sz w:val="22"/>
          <w:szCs w:val="22"/>
        </w:rPr>
        <w:t xml:space="preserve"> Annual Conference</w:t>
      </w:r>
    </w:p>
    <w:p w14:paraId="23598747" w14:textId="77777777" w:rsidR="00F02B75" w:rsidRDefault="00F02B75" w:rsidP="00F02B75">
      <w:pPr>
        <w:pStyle w:val="ListParagraph"/>
        <w:tabs>
          <w:tab w:val="left" w:pos="1350"/>
        </w:tabs>
        <w:ind w:left="0" w:right="-720"/>
        <w:rPr>
          <w:rFonts w:ascii="Century" w:hAnsi="Century"/>
          <w:b/>
          <w:caps/>
          <w:sz w:val="22"/>
          <w:szCs w:val="22"/>
        </w:rPr>
      </w:pPr>
      <w:r>
        <w:rPr>
          <w:rFonts w:ascii="Century" w:hAnsi="Century"/>
          <w:b/>
          <w:i/>
          <w:caps/>
          <w:sz w:val="22"/>
          <w:szCs w:val="22"/>
        </w:rPr>
        <w:t>Sercvice (University &amp; Departmental)</w:t>
      </w:r>
      <w:r w:rsidRPr="00F02B75">
        <w:rPr>
          <w:rFonts w:ascii="Century" w:hAnsi="Century"/>
          <w:b/>
          <w:caps/>
          <w:sz w:val="22"/>
          <w:szCs w:val="22"/>
        </w:rPr>
        <w:t xml:space="preserve"> </w:t>
      </w:r>
    </w:p>
    <w:p w14:paraId="09478A9B" w14:textId="585FCC2D" w:rsidR="00447620" w:rsidRPr="00447620" w:rsidRDefault="00447620" w:rsidP="00F02B75">
      <w:pPr>
        <w:pStyle w:val="ListParagraph"/>
        <w:tabs>
          <w:tab w:val="left" w:pos="1350"/>
        </w:tabs>
        <w:ind w:left="0" w:right="-720"/>
        <w:rPr>
          <w:rFonts w:ascii="Century" w:hAnsi="Century"/>
          <w:caps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2017 -</w:t>
      </w:r>
      <w:r>
        <w:rPr>
          <w:rFonts w:ascii="Century" w:hAnsi="Century"/>
          <w:b/>
          <w:caps/>
          <w:sz w:val="22"/>
          <w:szCs w:val="22"/>
        </w:rPr>
        <w:tab/>
      </w:r>
      <w:proofErr w:type="spellStart"/>
      <w:r>
        <w:rPr>
          <w:rFonts w:ascii="Century" w:hAnsi="Century"/>
          <w:sz w:val="22"/>
          <w:szCs w:val="22"/>
        </w:rPr>
        <w:t>CHaSS</w:t>
      </w:r>
      <w:proofErr w:type="spellEnd"/>
      <w:r>
        <w:rPr>
          <w:rFonts w:ascii="Century" w:hAnsi="Century"/>
          <w:sz w:val="22"/>
          <w:szCs w:val="22"/>
        </w:rPr>
        <w:t xml:space="preserve"> Representative, Faculty Evaluation Committee, Utah State University</w:t>
      </w:r>
    </w:p>
    <w:p w14:paraId="25F68D5E" w14:textId="3CE69824" w:rsidR="00447620" w:rsidRPr="00447620" w:rsidRDefault="00447620" w:rsidP="00F02B75">
      <w:pPr>
        <w:pStyle w:val="ListParagraph"/>
        <w:tabs>
          <w:tab w:val="left" w:pos="1350"/>
        </w:tabs>
        <w:ind w:left="0" w:right="-720"/>
        <w:rPr>
          <w:rFonts w:ascii="Century" w:hAnsi="Century"/>
          <w:caps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2017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Honor’s Admissions Review</w:t>
      </w:r>
      <w:r w:rsidR="000555E2">
        <w:rPr>
          <w:rFonts w:ascii="Century" w:hAnsi="Century"/>
          <w:sz w:val="22"/>
          <w:szCs w:val="22"/>
        </w:rPr>
        <w:t>er</w:t>
      </w:r>
      <w:r>
        <w:rPr>
          <w:rFonts w:ascii="Century" w:hAnsi="Century"/>
          <w:sz w:val="22"/>
          <w:szCs w:val="22"/>
        </w:rPr>
        <w:t>, Honor’s Program, Utah State University</w:t>
      </w:r>
    </w:p>
    <w:p w14:paraId="4A76F612" w14:textId="3CA7615F" w:rsidR="00F02B75" w:rsidRDefault="00F02B75" w:rsidP="00F02B75">
      <w:pPr>
        <w:pStyle w:val="ListParagraph"/>
        <w:tabs>
          <w:tab w:val="left" w:pos="135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 xml:space="preserve">2016 - 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Founding Coordinator, Digital Humanities @ USU</w:t>
      </w:r>
    </w:p>
    <w:p w14:paraId="40FFFD95" w14:textId="0E7B4753" w:rsidR="00B23C38" w:rsidRPr="00B23C38" w:rsidRDefault="00B23C38" w:rsidP="00F02B75">
      <w:pPr>
        <w:pStyle w:val="ListParagraph"/>
        <w:tabs>
          <w:tab w:val="left" w:pos="135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2016-17</w:t>
      </w:r>
      <w:r>
        <w:rPr>
          <w:rFonts w:ascii="Century" w:hAnsi="Century"/>
          <w:b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Search Committee Member, 19</w:t>
      </w:r>
      <w:r w:rsidRPr="00B23C38">
        <w:rPr>
          <w:rFonts w:ascii="Century" w:hAnsi="Century"/>
          <w:sz w:val="22"/>
          <w:szCs w:val="22"/>
          <w:vertAlign w:val="superscript"/>
        </w:rPr>
        <w:t>th</w:t>
      </w:r>
      <w:r>
        <w:rPr>
          <w:rFonts w:ascii="Century" w:hAnsi="Century"/>
          <w:sz w:val="22"/>
          <w:szCs w:val="22"/>
        </w:rPr>
        <w:t xml:space="preserve">-Century US World, History </w:t>
      </w:r>
      <w:proofErr w:type="spellStart"/>
      <w:r>
        <w:rPr>
          <w:rFonts w:ascii="Century" w:hAnsi="Century"/>
          <w:sz w:val="22"/>
          <w:szCs w:val="22"/>
        </w:rPr>
        <w:t>Dept</w:t>
      </w:r>
      <w:proofErr w:type="spellEnd"/>
      <w:r>
        <w:rPr>
          <w:rFonts w:ascii="Century" w:hAnsi="Century"/>
          <w:sz w:val="22"/>
          <w:szCs w:val="22"/>
        </w:rPr>
        <w:t>, USU</w:t>
      </w:r>
    </w:p>
    <w:p w14:paraId="50CAE462" w14:textId="54002E21" w:rsidR="00F02B75" w:rsidRDefault="00447620" w:rsidP="00F02B75">
      <w:pPr>
        <w:pStyle w:val="ListParagraph"/>
        <w:tabs>
          <w:tab w:val="left" w:pos="1350"/>
        </w:tabs>
        <w:ind w:left="0" w:right="-720"/>
        <w:rPr>
          <w:rFonts w:ascii="Century" w:hAnsi="Century"/>
          <w:sz w:val="22"/>
          <w:szCs w:val="22"/>
        </w:rPr>
      </w:pPr>
      <w:r>
        <w:rPr>
          <w:rFonts w:ascii="Century" w:hAnsi="Century"/>
          <w:b/>
          <w:sz w:val="22"/>
          <w:szCs w:val="22"/>
        </w:rPr>
        <w:t>2016-1</w:t>
      </w:r>
      <w:r w:rsidR="00F02B75">
        <w:rPr>
          <w:rFonts w:ascii="Century" w:hAnsi="Century"/>
          <w:b/>
          <w:sz w:val="22"/>
          <w:szCs w:val="22"/>
        </w:rPr>
        <w:t>7</w:t>
      </w:r>
      <w:r w:rsidR="00F02B75">
        <w:rPr>
          <w:rFonts w:ascii="Century" w:hAnsi="Century"/>
          <w:sz w:val="22"/>
          <w:szCs w:val="22"/>
        </w:rPr>
        <w:tab/>
        <w:t>Peer Evaluation Committee, History Department, Utah State University</w:t>
      </w:r>
    </w:p>
    <w:p w14:paraId="0AF16D41" w14:textId="6FF43773" w:rsidR="00F02B75" w:rsidRDefault="00F02B75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sz w:val="22"/>
          <w:szCs w:val="22"/>
        </w:rPr>
      </w:pPr>
      <w:r w:rsidRPr="00447620">
        <w:rPr>
          <w:rFonts w:ascii="Century" w:hAnsi="Century"/>
          <w:b/>
          <w:sz w:val="22"/>
          <w:szCs w:val="22"/>
        </w:rPr>
        <w:t>2016-17</w:t>
      </w:r>
      <w:r>
        <w:rPr>
          <w:rFonts w:ascii="Century" w:hAnsi="Century"/>
          <w:sz w:val="22"/>
          <w:szCs w:val="22"/>
        </w:rPr>
        <w:tab/>
        <w:t>Undergraduate Curriculum Development, Utah State University</w:t>
      </w:r>
    </w:p>
    <w:p w14:paraId="2F1AF9CF" w14:textId="2D2A0B4B" w:rsidR="00B23C38" w:rsidRPr="00B23C38" w:rsidRDefault="00B23C38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caps/>
          <w:sz w:val="22"/>
          <w:szCs w:val="22"/>
        </w:rPr>
      </w:pPr>
      <w:r w:rsidRPr="00006E9D">
        <w:rPr>
          <w:rFonts w:ascii="Century" w:hAnsi="Century"/>
          <w:b/>
          <w:caps/>
          <w:sz w:val="22"/>
          <w:szCs w:val="22"/>
        </w:rPr>
        <w:t>2013-14</w:t>
      </w:r>
      <w:r>
        <w:rPr>
          <w:rFonts w:ascii="Century" w:hAnsi="Century"/>
          <w:b/>
          <w:caps/>
          <w:sz w:val="22"/>
          <w:szCs w:val="22"/>
        </w:rPr>
        <w:tab/>
      </w:r>
      <w:r>
        <w:rPr>
          <w:rFonts w:ascii="Century" w:hAnsi="Century"/>
          <w:sz w:val="22"/>
          <w:szCs w:val="22"/>
        </w:rPr>
        <w:t>Co-Coordinator, Symposium on Gender, History, and Sexuality, UT Austin</w:t>
      </w:r>
    </w:p>
    <w:p w14:paraId="702FD893" w14:textId="38E7BAF4" w:rsidR="00F02B75" w:rsidRPr="00F02B75" w:rsidRDefault="00F02B75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b/>
          <w:i/>
          <w:caps/>
          <w:sz w:val="22"/>
          <w:szCs w:val="22"/>
        </w:rPr>
      </w:pPr>
      <w:r>
        <w:rPr>
          <w:rFonts w:ascii="Century" w:hAnsi="Century"/>
          <w:b/>
          <w:i/>
          <w:caps/>
          <w:sz w:val="22"/>
          <w:szCs w:val="22"/>
        </w:rPr>
        <w:t>Professional Development</w:t>
      </w:r>
    </w:p>
    <w:p w14:paraId="3C5C76F3" w14:textId="6DC163B5" w:rsidR="00585F04" w:rsidRPr="00B23C38" w:rsidRDefault="00006E9D" w:rsidP="00006E9D">
      <w:pPr>
        <w:pStyle w:val="ListParagraph"/>
        <w:tabs>
          <w:tab w:val="left" w:pos="1350"/>
        </w:tabs>
        <w:ind w:left="0" w:right="-720"/>
        <w:rPr>
          <w:rFonts w:ascii="Century" w:hAnsi="Century"/>
          <w:caps/>
          <w:sz w:val="22"/>
          <w:szCs w:val="22"/>
        </w:rPr>
      </w:pPr>
      <w:r>
        <w:rPr>
          <w:rFonts w:ascii="Century" w:hAnsi="Century"/>
          <w:b/>
          <w:caps/>
          <w:sz w:val="22"/>
          <w:szCs w:val="22"/>
        </w:rPr>
        <w:t>2014</w:t>
      </w:r>
      <w:r>
        <w:rPr>
          <w:rFonts w:ascii="Century" w:hAnsi="Century"/>
          <w:b/>
          <w:caps/>
          <w:sz w:val="22"/>
          <w:szCs w:val="22"/>
        </w:rPr>
        <w:tab/>
      </w:r>
      <w:r w:rsidR="001D3AAE">
        <w:rPr>
          <w:rFonts w:ascii="Century" w:hAnsi="Century"/>
          <w:sz w:val="22"/>
          <w:szCs w:val="22"/>
        </w:rPr>
        <w:t>Pedagogical Methods &amp; Supervised Teaching in History Course, History Department</w:t>
      </w:r>
    </w:p>
    <w:p w14:paraId="30795D78" w14:textId="75676289" w:rsidR="00961B8F" w:rsidRPr="00961B8F" w:rsidRDefault="00006E9D" w:rsidP="00961B8F">
      <w:pPr>
        <w:pStyle w:val="ListParagraph"/>
        <w:tabs>
          <w:tab w:val="left" w:pos="1350"/>
        </w:tabs>
        <w:ind w:left="0" w:right="-720"/>
        <w:rPr>
          <w:rFonts w:ascii="Century" w:hAnsi="Century"/>
          <w:sz w:val="22"/>
          <w:szCs w:val="22"/>
        </w:rPr>
      </w:pPr>
      <w:r w:rsidRPr="00EC62D3">
        <w:rPr>
          <w:rFonts w:ascii="Century" w:hAnsi="Century"/>
          <w:b/>
          <w:sz w:val="22"/>
          <w:szCs w:val="22"/>
        </w:rPr>
        <w:t>2010-11</w:t>
      </w:r>
      <w:r>
        <w:rPr>
          <w:rFonts w:ascii="Century" w:hAnsi="Century"/>
          <w:sz w:val="22"/>
          <w:szCs w:val="22"/>
        </w:rPr>
        <w:tab/>
        <w:t>ASPECTS Certificate Program from the Center for Teaching &amp; Learning</w:t>
      </w:r>
    </w:p>
    <w:p w14:paraId="2EDD2CAF" w14:textId="2DF3AACD" w:rsidR="00585F04" w:rsidRPr="00357FB7" w:rsidRDefault="00585F04" w:rsidP="00585F04">
      <w:pPr>
        <w:pBdr>
          <w:bottom w:val="single" w:sz="4" w:space="1" w:color="auto"/>
        </w:pBdr>
        <w:jc w:val="center"/>
        <w:rPr>
          <w:rFonts w:ascii="Constantia" w:hAnsi="Constantia" w:cs="Futura"/>
          <w:b/>
        </w:rPr>
      </w:pPr>
      <w:r>
        <w:rPr>
          <w:rFonts w:ascii="Constantia" w:hAnsi="Constantia" w:cs="Futura"/>
          <w:b/>
        </w:rPr>
        <w:t>PROFESSIONAL MEMBERSHIPS</w:t>
      </w:r>
    </w:p>
    <w:p w14:paraId="0E0BDB89" w14:textId="619F7B3C" w:rsidR="00842A4F" w:rsidRPr="001D3AAE" w:rsidRDefault="00842A4F" w:rsidP="001D3AAE">
      <w:pPr>
        <w:pStyle w:val="ListParagraph"/>
        <w:tabs>
          <w:tab w:val="left" w:pos="9000"/>
        </w:tabs>
        <w:ind w:left="0" w:right="-720"/>
        <w:rPr>
          <w:rFonts w:ascii="Century" w:hAnsi="Century"/>
          <w:b/>
          <w:i/>
          <w:caps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American Historical Association</w:t>
      </w:r>
    </w:p>
    <w:p w14:paraId="77F1DDB9" w14:textId="77777777" w:rsidR="00842A4F" w:rsidRPr="001D3AAE" w:rsidRDefault="00842A4F" w:rsidP="001D3AAE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American Catholic Historical Association</w:t>
      </w:r>
    </w:p>
    <w:p w14:paraId="14D402F0" w14:textId="77777777" w:rsidR="00842A4F" w:rsidRPr="001D3AAE" w:rsidRDefault="00842A4F" w:rsidP="001D3AAE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American Society for Eighteenth-Century Studies</w:t>
      </w:r>
    </w:p>
    <w:p w14:paraId="24816710" w14:textId="77777777" w:rsidR="00842A4F" w:rsidRPr="001D3AAE" w:rsidRDefault="00842A4F" w:rsidP="001D3AAE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Phi Alpha Theta</w:t>
      </w:r>
    </w:p>
    <w:p w14:paraId="135B9B4B" w14:textId="77777777" w:rsidR="00842A4F" w:rsidRPr="001D3AAE" w:rsidRDefault="00842A4F" w:rsidP="001D3AAE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Society for the History of Childhood and Youth</w:t>
      </w:r>
    </w:p>
    <w:p w14:paraId="3C6154DA" w14:textId="77777777" w:rsidR="00842A4F" w:rsidRPr="001D3AAE" w:rsidRDefault="00842A4F" w:rsidP="001D3AAE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The Society for French Historical Studies</w:t>
      </w:r>
    </w:p>
    <w:p w14:paraId="5AD12532" w14:textId="0E011D50" w:rsidR="00926520" w:rsidRDefault="00842A4F" w:rsidP="00926520">
      <w:pPr>
        <w:tabs>
          <w:tab w:val="left" w:pos="9000"/>
        </w:tabs>
        <w:ind w:right="-720"/>
        <w:rPr>
          <w:rFonts w:ascii="Century" w:hAnsi="Century"/>
          <w:sz w:val="22"/>
          <w:szCs w:val="22"/>
        </w:rPr>
      </w:pPr>
      <w:r w:rsidRPr="001D3AAE">
        <w:rPr>
          <w:rFonts w:ascii="Century" w:hAnsi="Century"/>
          <w:sz w:val="22"/>
          <w:szCs w:val="22"/>
        </w:rPr>
        <w:t>The Western Society for French History</w:t>
      </w:r>
    </w:p>
    <w:p w14:paraId="1B57483B" w14:textId="0FB64980" w:rsidR="00842A4F" w:rsidRDefault="00842A4F" w:rsidP="00926520">
      <w:pPr>
        <w:pStyle w:val="ListParagraph"/>
        <w:tabs>
          <w:tab w:val="num" w:pos="720"/>
          <w:tab w:val="left" w:pos="9000"/>
        </w:tabs>
        <w:ind w:left="0" w:right="-720"/>
        <w:rPr>
          <w:rFonts w:ascii="Garamond" w:hAnsi="Garamond"/>
        </w:rPr>
      </w:pPr>
    </w:p>
    <w:p w14:paraId="3B039B79" w14:textId="0C60E847" w:rsidR="00961B8F" w:rsidRPr="000555E2" w:rsidRDefault="00961B8F" w:rsidP="000555E2">
      <w:pPr>
        <w:tabs>
          <w:tab w:val="left" w:pos="9000"/>
        </w:tabs>
        <w:ind w:right="-720"/>
        <w:jc w:val="center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 xml:space="preserve">For more information, visit: </w:t>
      </w:r>
      <w:hyperlink r:id="rId22" w:history="1">
        <w:r w:rsidRPr="00926520">
          <w:rPr>
            <w:rStyle w:val="Hyperlink"/>
            <w:rFonts w:ascii="Century" w:hAnsi="Century"/>
            <w:sz w:val="22"/>
            <w:szCs w:val="22"/>
          </w:rPr>
          <w:t>JuliaMGossard.com</w:t>
        </w:r>
      </w:hyperlink>
    </w:p>
    <w:sectPr w:rsidR="00961B8F" w:rsidRPr="000555E2" w:rsidSect="00F56412">
      <w:footerReference w:type="default" r:id="rId23"/>
      <w:headerReference w:type="first" r:id="rId24"/>
      <w:type w:val="continuous"/>
      <w:pgSz w:w="12240" w:h="15840"/>
      <w:pgMar w:top="1440" w:right="1152" w:bottom="1440" w:left="115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47ADE8" w14:textId="77777777" w:rsidR="00F93CAC" w:rsidRDefault="00F93CAC" w:rsidP="000F5330">
      <w:r>
        <w:separator/>
      </w:r>
    </w:p>
  </w:endnote>
  <w:endnote w:type="continuationSeparator" w:id="0">
    <w:p w14:paraId="019A91DD" w14:textId="77777777" w:rsidR="00F93CAC" w:rsidRDefault="00F93CAC" w:rsidP="000F5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nstantia">
    <w:panose1 w:val="02030602050306030303"/>
    <w:charset w:val="00"/>
    <w:family w:val="auto"/>
    <w:pitch w:val="variable"/>
    <w:sig w:usb0="A00002EF" w:usb1="4000204B" w:usb2="00000000" w:usb3="00000000" w:csb0="0000019F" w:csb1="00000000"/>
  </w:font>
  <w:font w:name="Futura">
    <w:charset w:val="00"/>
    <w:family w:val="auto"/>
    <w:pitch w:val="variable"/>
    <w:sig w:usb0="80000067" w:usb1="00000000" w:usb2="00000000" w:usb3="00000000" w:csb0="000001FB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Big Caslon">
    <w:charset w:val="00"/>
    <w:family w:val="auto"/>
    <w:pitch w:val="variable"/>
    <w:sig w:usb0="80000063" w:usb1="00000000" w:usb2="00000000" w:usb3="00000000" w:csb0="000001FB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78EB40" w14:textId="77777777" w:rsidR="00926520" w:rsidRDefault="0092652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AF4C4F" w14:textId="77777777" w:rsidR="00F93CAC" w:rsidRDefault="00F93CAC" w:rsidP="000F5330">
      <w:r>
        <w:separator/>
      </w:r>
    </w:p>
  </w:footnote>
  <w:footnote w:type="continuationSeparator" w:id="0">
    <w:p w14:paraId="2665ADEA" w14:textId="77777777" w:rsidR="00F93CAC" w:rsidRDefault="00F93CAC" w:rsidP="000F533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812797" w14:textId="350ADDA0" w:rsidR="00CD2FF8" w:rsidRPr="001E02A0" w:rsidRDefault="00CD2FF8" w:rsidP="00E00315">
    <w:pPr>
      <w:pStyle w:val="Header"/>
      <w:tabs>
        <w:tab w:val="clear" w:pos="8640"/>
        <w:tab w:val="left" w:pos="7380"/>
      </w:tabs>
      <w:ind w:right="-342"/>
      <w:rPr>
        <w:rFonts w:ascii="Century" w:hAnsi="Century" w:cs="Big Caslon"/>
        <w:b/>
        <w:sz w:val="20"/>
        <w:szCs w:val="20"/>
      </w:rPr>
    </w:pPr>
    <w:r>
      <w:rPr>
        <w:rFonts w:ascii="Century" w:hAnsi="Century" w:cs="Didot"/>
        <w:b/>
        <w:sz w:val="40"/>
        <w:szCs w:val="40"/>
      </w:rPr>
      <w:tab/>
    </w:r>
    <w:r>
      <w:rPr>
        <w:rFonts w:ascii="Century" w:hAnsi="Century" w:cs="Didot"/>
        <w:b/>
        <w:sz w:val="40"/>
        <w:szCs w:val="40"/>
      </w:rPr>
      <w:tab/>
    </w:r>
    <w:r w:rsidRPr="001E02A0">
      <w:rPr>
        <w:rFonts w:ascii="Century" w:hAnsi="Century" w:cs="Didot"/>
        <w:b/>
        <w:sz w:val="20"/>
        <w:szCs w:val="20"/>
      </w:rPr>
      <w:t xml:space="preserve">Julia M Gossard CV </w:t>
    </w:r>
    <w:r w:rsidRPr="001E02A0">
      <w:rPr>
        <w:rStyle w:val="PageNumber"/>
        <w:rFonts w:ascii="Century" w:hAnsi="Century"/>
        <w:b/>
        <w:sz w:val="20"/>
        <w:szCs w:val="20"/>
      </w:rPr>
      <w:fldChar w:fldCharType="begin"/>
    </w:r>
    <w:r w:rsidRPr="001E02A0">
      <w:rPr>
        <w:rStyle w:val="PageNumber"/>
        <w:rFonts w:ascii="Century" w:hAnsi="Century"/>
        <w:b/>
        <w:sz w:val="20"/>
        <w:szCs w:val="20"/>
      </w:rPr>
      <w:instrText xml:space="preserve"> PAGE </w:instrText>
    </w:r>
    <w:r w:rsidRPr="001E02A0">
      <w:rPr>
        <w:rStyle w:val="PageNumber"/>
        <w:rFonts w:ascii="Century" w:hAnsi="Century"/>
        <w:b/>
        <w:sz w:val="20"/>
        <w:szCs w:val="20"/>
      </w:rPr>
      <w:fldChar w:fldCharType="separate"/>
    </w:r>
    <w:r w:rsidR="006C1028">
      <w:rPr>
        <w:rStyle w:val="PageNumber"/>
        <w:rFonts w:ascii="Century" w:hAnsi="Century"/>
        <w:b/>
        <w:noProof/>
        <w:sz w:val="20"/>
        <w:szCs w:val="20"/>
      </w:rPr>
      <w:t>3</w:t>
    </w:r>
    <w:r w:rsidRPr="001E02A0">
      <w:rPr>
        <w:rStyle w:val="PageNumber"/>
        <w:rFonts w:ascii="Century" w:hAnsi="Century"/>
        <w:b/>
        <w:sz w:val="20"/>
        <w:szCs w:val="20"/>
      </w:rPr>
      <w:fldChar w:fldCharType="end"/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DC1DA1" w14:textId="62EA30B4" w:rsidR="00CD2FF8" w:rsidRPr="0065528E" w:rsidRDefault="00CD2FF8" w:rsidP="00E00315">
    <w:pPr>
      <w:pStyle w:val="Header"/>
      <w:jc w:val="center"/>
      <w:rPr>
        <w:rFonts w:ascii="Constantia" w:hAnsi="Constantia" w:cs="Didot"/>
        <w:b/>
        <w:sz w:val="40"/>
        <w:szCs w:val="40"/>
      </w:rPr>
    </w:pPr>
    <w:r w:rsidRPr="000F5330">
      <w:rPr>
        <w:rFonts w:ascii="Constantia" w:hAnsi="Constantia" w:cs="Didot"/>
        <w:b/>
        <w:sz w:val="40"/>
        <w:szCs w:val="40"/>
      </w:rPr>
      <w:t>Julia M Gossard</w:t>
    </w:r>
  </w:p>
  <w:p w14:paraId="7F696E1E" w14:textId="0366E036" w:rsidR="00CD2FF8" w:rsidRPr="000F5330" w:rsidRDefault="00926520" w:rsidP="00E00315">
    <w:pPr>
      <w:pStyle w:val="Header"/>
      <w:tabs>
        <w:tab w:val="clear" w:pos="8640"/>
        <w:tab w:val="left" w:pos="8100"/>
      </w:tabs>
      <w:ind w:right="-414"/>
      <w:rPr>
        <w:rFonts w:ascii="Century" w:hAnsi="Century" w:cs="Big Caslon"/>
        <w:sz w:val="20"/>
        <w:szCs w:val="20"/>
      </w:rPr>
    </w:pPr>
    <w:r>
      <w:rPr>
        <w:rFonts w:ascii="Century" w:hAnsi="Century" w:cs="Big Caslon"/>
        <w:sz w:val="20"/>
        <w:szCs w:val="20"/>
      </w:rPr>
      <w:t>Utah State University</w:t>
    </w:r>
    <w:r w:rsidR="00CD2FF8">
      <w:rPr>
        <w:rFonts w:ascii="Century" w:hAnsi="Century" w:cs="Big Caslon"/>
        <w:sz w:val="20"/>
        <w:szCs w:val="20"/>
      </w:rPr>
      <w:tab/>
    </w:r>
    <w:proofErr w:type="gramStart"/>
    <w:r w:rsidR="00CD2FF8">
      <w:rPr>
        <w:rFonts w:ascii="Century" w:hAnsi="Century" w:cs="Big Caslon"/>
        <w:sz w:val="20"/>
        <w:szCs w:val="20"/>
      </w:rPr>
      <w:tab/>
      <w:t xml:space="preserve"> </w:t>
    </w:r>
    <w:r w:rsidR="00522FF3">
      <w:rPr>
        <w:rFonts w:ascii="Century" w:hAnsi="Century" w:cs="Big Caslon"/>
        <w:sz w:val="20"/>
        <w:szCs w:val="20"/>
      </w:rPr>
      <w:t xml:space="preserve"> </w:t>
    </w:r>
    <w:r w:rsidR="00CD2FF8">
      <w:rPr>
        <w:rFonts w:ascii="Century" w:hAnsi="Century" w:cs="Big Caslon"/>
        <w:sz w:val="20"/>
        <w:szCs w:val="20"/>
      </w:rPr>
      <w:t>Scan</w:t>
    </w:r>
    <w:proofErr w:type="gramEnd"/>
    <w:r w:rsidR="00CD2FF8">
      <w:rPr>
        <w:rFonts w:ascii="Century" w:hAnsi="Century" w:cs="Big Caslon"/>
        <w:sz w:val="20"/>
        <w:szCs w:val="20"/>
      </w:rPr>
      <w:t xml:space="preserve"> QR for website</w:t>
    </w:r>
  </w:p>
  <w:p w14:paraId="0AB283CA" w14:textId="45A13801" w:rsidR="00CD2FF8" w:rsidRPr="000F5330" w:rsidRDefault="00926520" w:rsidP="00E00315">
    <w:pPr>
      <w:pStyle w:val="Header"/>
      <w:tabs>
        <w:tab w:val="left" w:pos="8010"/>
      </w:tabs>
      <w:ind w:right="-144"/>
      <w:rPr>
        <w:rFonts w:ascii="Century" w:hAnsi="Century" w:cs="Big Caslon"/>
        <w:sz w:val="20"/>
        <w:szCs w:val="20"/>
      </w:rPr>
    </w:pPr>
    <w:r>
      <w:rPr>
        <w:rFonts w:ascii="Century" w:hAnsi="Century" w:cs="Big Caslon"/>
        <w:sz w:val="20"/>
        <w:szCs w:val="20"/>
      </w:rPr>
      <w:t>History Department</w:t>
    </w:r>
    <w:r w:rsidR="00CD2FF8" w:rsidRPr="000F5330">
      <w:rPr>
        <w:rFonts w:ascii="Century" w:hAnsi="Century" w:cs="Big Caslon"/>
        <w:sz w:val="20"/>
        <w:szCs w:val="20"/>
      </w:rPr>
      <w:tab/>
    </w:r>
    <w:r w:rsidR="00CD2FF8" w:rsidRPr="000F5330">
      <w:rPr>
        <w:rFonts w:ascii="Century" w:hAnsi="Century" w:cs="Big Caslon"/>
        <w:sz w:val="20"/>
        <w:szCs w:val="20"/>
      </w:rPr>
      <w:tab/>
    </w:r>
    <w:r w:rsidR="00522FF3">
      <w:rPr>
        <w:rFonts w:ascii="Century" w:hAnsi="Century" w:cs="Big Caslon"/>
        <w:sz w:val="20"/>
        <w:szCs w:val="20"/>
      </w:rPr>
      <w:t xml:space="preserve">    </w:t>
    </w:r>
    <w:r w:rsidR="00CD2FF8">
      <w:rPr>
        <w:rFonts w:ascii="Century" w:hAnsi="Century" w:cs="Big Caslon"/>
        <w:sz w:val="20"/>
        <w:szCs w:val="20"/>
      </w:rPr>
      <w:t>JuliaMGossard.com</w:t>
    </w:r>
  </w:p>
  <w:p w14:paraId="7D769ED7" w14:textId="28D579AE" w:rsidR="00CD2FF8" w:rsidRPr="000F5330" w:rsidRDefault="00522FF3" w:rsidP="00E00315">
    <w:pPr>
      <w:pStyle w:val="Header"/>
      <w:tabs>
        <w:tab w:val="left" w:pos="8010"/>
      </w:tabs>
      <w:rPr>
        <w:rFonts w:ascii="Century" w:hAnsi="Century" w:cs="Big Caslon"/>
        <w:sz w:val="20"/>
        <w:szCs w:val="20"/>
      </w:rPr>
    </w:pPr>
    <w:r>
      <w:rPr>
        <w:rFonts w:ascii="Century" w:hAnsi="Century" w:cs="Big Caslon"/>
        <w:sz w:val="20"/>
        <w:szCs w:val="20"/>
      </w:rPr>
      <w:t xml:space="preserve">0710 Old Main Hill </w:t>
    </w:r>
    <w:r>
      <w:rPr>
        <w:rFonts w:ascii="Century" w:hAnsi="Century" w:cs="Big Caslon"/>
        <w:sz w:val="20"/>
        <w:szCs w:val="20"/>
      </w:rPr>
      <w:tab/>
      <w:t xml:space="preserve">                                                                                                   </w:t>
    </w:r>
    <w:r w:rsidR="001546E9">
      <w:rPr>
        <w:rFonts w:ascii="Century" w:hAnsi="Century" w:cs="Big Caslon"/>
        <w:sz w:val="20"/>
        <w:szCs w:val="20"/>
      </w:rPr>
      <w:t xml:space="preserve">          Julia.Gossard@usu.edu</w:t>
    </w:r>
  </w:p>
  <w:p w14:paraId="4AB8A2BA" w14:textId="127669ED" w:rsidR="00CD2FF8" w:rsidRDefault="00522FF3" w:rsidP="00A71F68">
    <w:pPr>
      <w:pStyle w:val="Header"/>
      <w:tabs>
        <w:tab w:val="clear" w:pos="4320"/>
        <w:tab w:val="clear" w:pos="8640"/>
        <w:tab w:val="center" w:pos="7110"/>
      </w:tabs>
      <w:rPr>
        <w:rFonts w:ascii="Century" w:hAnsi="Century" w:cs="Big Caslon"/>
        <w:sz w:val="20"/>
        <w:szCs w:val="20"/>
      </w:rPr>
    </w:pPr>
    <w:r>
      <w:rPr>
        <w:rFonts w:ascii="Century" w:hAnsi="Century" w:cs="Big Caslon"/>
        <w:sz w:val="20"/>
        <w:szCs w:val="20"/>
      </w:rPr>
      <w:t>Logan, UT 84322-0710</w:t>
    </w:r>
    <w:r w:rsidR="00CD2FF8">
      <w:rPr>
        <w:rFonts w:ascii="Century" w:hAnsi="Century" w:cs="Big Caslon"/>
        <w:sz w:val="20"/>
        <w:szCs w:val="20"/>
      </w:rPr>
      <w:tab/>
    </w:r>
    <w:r w:rsidR="00CD2FF8">
      <w:rPr>
        <w:rFonts w:ascii="Century" w:hAnsi="Century" w:cs="Big Caslon"/>
        <w:sz w:val="20"/>
        <w:szCs w:val="20"/>
      </w:rPr>
      <w:tab/>
      <w:t xml:space="preserve">                 </w:t>
    </w:r>
    <w:r>
      <w:rPr>
        <w:rFonts w:ascii="Century" w:hAnsi="Century" w:cs="Big Caslon"/>
        <w:sz w:val="20"/>
        <w:szCs w:val="20"/>
      </w:rPr>
      <w:t>435</w:t>
    </w:r>
    <w:r w:rsidR="00CD2FF8" w:rsidRPr="000F5330">
      <w:rPr>
        <w:rFonts w:ascii="Century" w:hAnsi="Century" w:cs="Big Caslon"/>
        <w:sz w:val="20"/>
        <w:szCs w:val="20"/>
      </w:rPr>
      <w:t>-</w:t>
    </w:r>
    <w:r>
      <w:rPr>
        <w:rFonts w:ascii="Century" w:hAnsi="Century" w:cs="Big Caslon"/>
        <w:sz w:val="20"/>
        <w:szCs w:val="20"/>
      </w:rPr>
      <w:t>797</w:t>
    </w:r>
    <w:r w:rsidR="00CD2FF8" w:rsidRPr="000F5330">
      <w:rPr>
        <w:rFonts w:ascii="Century" w:hAnsi="Century" w:cs="Big Caslon"/>
        <w:sz w:val="20"/>
        <w:szCs w:val="20"/>
      </w:rPr>
      <w:t>-</w:t>
    </w:r>
    <w:r>
      <w:rPr>
        <w:rFonts w:ascii="Century" w:hAnsi="Century" w:cs="Big Caslon"/>
        <w:sz w:val="20"/>
        <w:szCs w:val="20"/>
      </w:rPr>
      <w:t>0870</w:t>
    </w:r>
    <w:r w:rsidR="00CD2FF8" w:rsidRPr="000F5330">
      <w:rPr>
        <w:rFonts w:ascii="Century" w:hAnsi="Century" w:cs="Big Caslon"/>
        <w:sz w:val="20"/>
        <w:szCs w:val="20"/>
      </w:rPr>
      <w:t xml:space="preserve"> (office)</w:t>
    </w:r>
  </w:p>
  <w:p w14:paraId="4D5B4447" w14:textId="77777777" w:rsidR="00CD2FF8" w:rsidRPr="00612A62" w:rsidRDefault="00CD2FF8">
    <w:pPr>
      <w:pStyle w:val="Header"/>
      <w:rPr>
        <w:rFonts w:ascii="Century" w:hAnsi="Century" w:cs="Big Caslon"/>
        <w:sz w:val="20"/>
        <w:szCs w:val="2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F3D78A" w14:textId="77777777" w:rsidR="00CD2FF8" w:rsidRPr="00612A62" w:rsidRDefault="00CD2FF8">
    <w:pPr>
      <w:pStyle w:val="Header"/>
      <w:rPr>
        <w:rFonts w:ascii="Century" w:hAnsi="Century" w:cs="Big Caslo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55155"/>
    <w:multiLevelType w:val="hybridMultilevel"/>
    <w:tmpl w:val="C81A15F4"/>
    <w:lvl w:ilvl="0" w:tplc="D99020C8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06C732E4"/>
    <w:multiLevelType w:val="hybridMultilevel"/>
    <w:tmpl w:val="3B42CC90"/>
    <w:lvl w:ilvl="0" w:tplc="151E93C8">
      <w:start w:val="1"/>
      <w:numFmt w:val="bullet"/>
      <w:lvlText w:val=""/>
      <w:lvlJc w:val="left"/>
      <w:pPr>
        <w:ind w:left="20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7" w:hanging="360"/>
      </w:pPr>
      <w:rPr>
        <w:rFonts w:ascii="Wingdings" w:hAnsi="Wingdings" w:hint="default"/>
      </w:rPr>
    </w:lvl>
  </w:abstractNum>
  <w:abstractNum w:abstractNumId="2">
    <w:nsid w:val="1D906528"/>
    <w:multiLevelType w:val="hybridMultilevel"/>
    <w:tmpl w:val="E59A064A"/>
    <w:lvl w:ilvl="0" w:tplc="040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3">
    <w:nsid w:val="1EC2415E"/>
    <w:multiLevelType w:val="hybridMultilevel"/>
    <w:tmpl w:val="641C1DFA"/>
    <w:lvl w:ilvl="0" w:tplc="BF4C5508">
      <w:start w:val="2011"/>
      <w:numFmt w:val="decimal"/>
      <w:lvlText w:val="%1"/>
      <w:lvlJc w:val="left"/>
      <w:pPr>
        <w:ind w:left="900" w:hanging="54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464B3A"/>
    <w:multiLevelType w:val="hybridMultilevel"/>
    <w:tmpl w:val="B8FE6ED4"/>
    <w:lvl w:ilvl="0" w:tplc="D99020C8">
      <w:start w:val="1"/>
      <w:numFmt w:val="bullet"/>
      <w:lvlText w:val="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5">
    <w:nsid w:val="31B702F9"/>
    <w:multiLevelType w:val="hybridMultilevel"/>
    <w:tmpl w:val="C6A41EDC"/>
    <w:lvl w:ilvl="0" w:tplc="D99020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221ADC"/>
    <w:multiLevelType w:val="hybridMultilevel"/>
    <w:tmpl w:val="4D80AF42"/>
    <w:lvl w:ilvl="0" w:tplc="04090003">
      <w:start w:val="1"/>
      <w:numFmt w:val="bullet"/>
      <w:lvlText w:val="o"/>
      <w:lvlJc w:val="left"/>
      <w:pPr>
        <w:ind w:left="2067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78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7" w:hanging="360"/>
      </w:pPr>
      <w:rPr>
        <w:rFonts w:ascii="Wingdings" w:hAnsi="Wingdings" w:hint="default"/>
      </w:rPr>
    </w:lvl>
  </w:abstractNum>
  <w:abstractNum w:abstractNumId="7">
    <w:nsid w:val="782C6F19"/>
    <w:multiLevelType w:val="hybridMultilevel"/>
    <w:tmpl w:val="D7EE66C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A920DEF"/>
    <w:multiLevelType w:val="hybridMultilevel"/>
    <w:tmpl w:val="6B762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251288"/>
    <w:multiLevelType w:val="hybridMultilevel"/>
    <w:tmpl w:val="1E2CD666"/>
    <w:lvl w:ilvl="0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0">
    <w:nsid w:val="7EEE34AC"/>
    <w:multiLevelType w:val="hybridMultilevel"/>
    <w:tmpl w:val="D9A67058"/>
    <w:lvl w:ilvl="0" w:tplc="9F46B6CA">
      <w:start w:val="2013"/>
      <w:numFmt w:val="decimal"/>
      <w:lvlText w:val="%1"/>
      <w:lvlJc w:val="left"/>
      <w:pPr>
        <w:ind w:left="920" w:hanging="5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9"/>
  </w:num>
  <w:num w:numId="6">
    <w:abstractNumId w:val="10"/>
  </w:num>
  <w:num w:numId="7">
    <w:abstractNumId w:val="3"/>
  </w:num>
  <w:num w:numId="8">
    <w:abstractNumId w:val="7"/>
  </w:num>
  <w:num w:numId="9">
    <w:abstractNumId w:val="8"/>
  </w:num>
  <w:num w:numId="10">
    <w:abstractNumId w:val="1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330"/>
    <w:rsid w:val="00006E9D"/>
    <w:rsid w:val="00016506"/>
    <w:rsid w:val="00035D55"/>
    <w:rsid w:val="0003733D"/>
    <w:rsid w:val="000555E2"/>
    <w:rsid w:val="0005686C"/>
    <w:rsid w:val="000A3D11"/>
    <w:rsid w:val="000A4FDD"/>
    <w:rsid w:val="000D14AA"/>
    <w:rsid w:val="000D497F"/>
    <w:rsid w:val="000F5330"/>
    <w:rsid w:val="00130BD4"/>
    <w:rsid w:val="00147DE9"/>
    <w:rsid w:val="0015089E"/>
    <w:rsid w:val="00151050"/>
    <w:rsid w:val="001546E9"/>
    <w:rsid w:val="001D3AAE"/>
    <w:rsid w:val="001E02A0"/>
    <w:rsid w:val="00235118"/>
    <w:rsid w:val="002718F4"/>
    <w:rsid w:val="00274266"/>
    <w:rsid w:val="002B0FEA"/>
    <w:rsid w:val="002B31A7"/>
    <w:rsid w:val="00314274"/>
    <w:rsid w:val="00357FB7"/>
    <w:rsid w:val="00370FC4"/>
    <w:rsid w:val="00372550"/>
    <w:rsid w:val="00383BB8"/>
    <w:rsid w:val="003A54E4"/>
    <w:rsid w:val="00417F8C"/>
    <w:rsid w:val="00430ACA"/>
    <w:rsid w:val="0044212A"/>
    <w:rsid w:val="00447620"/>
    <w:rsid w:val="004E01D4"/>
    <w:rsid w:val="00506DD5"/>
    <w:rsid w:val="00522FF3"/>
    <w:rsid w:val="005476B1"/>
    <w:rsid w:val="005524D4"/>
    <w:rsid w:val="00585F04"/>
    <w:rsid w:val="00612A62"/>
    <w:rsid w:val="0062079D"/>
    <w:rsid w:val="006266CE"/>
    <w:rsid w:val="0065528E"/>
    <w:rsid w:val="00657439"/>
    <w:rsid w:val="00665F81"/>
    <w:rsid w:val="00667149"/>
    <w:rsid w:val="0068071B"/>
    <w:rsid w:val="006A70E4"/>
    <w:rsid w:val="006B59B7"/>
    <w:rsid w:val="006C1028"/>
    <w:rsid w:val="006E6F33"/>
    <w:rsid w:val="00700DEF"/>
    <w:rsid w:val="0072263B"/>
    <w:rsid w:val="007A54D7"/>
    <w:rsid w:val="007C10CC"/>
    <w:rsid w:val="007D6E5E"/>
    <w:rsid w:val="007E26D9"/>
    <w:rsid w:val="007E6E71"/>
    <w:rsid w:val="00812EF9"/>
    <w:rsid w:val="00825E98"/>
    <w:rsid w:val="00832893"/>
    <w:rsid w:val="00842A4F"/>
    <w:rsid w:val="00851537"/>
    <w:rsid w:val="00851AA1"/>
    <w:rsid w:val="0086188C"/>
    <w:rsid w:val="00882FDD"/>
    <w:rsid w:val="008A4E38"/>
    <w:rsid w:val="008E5254"/>
    <w:rsid w:val="008F0019"/>
    <w:rsid w:val="0091445E"/>
    <w:rsid w:val="00917885"/>
    <w:rsid w:val="00926520"/>
    <w:rsid w:val="00961B8F"/>
    <w:rsid w:val="0097254C"/>
    <w:rsid w:val="00977BFF"/>
    <w:rsid w:val="00A13209"/>
    <w:rsid w:val="00A4213B"/>
    <w:rsid w:val="00A71F68"/>
    <w:rsid w:val="00A7238A"/>
    <w:rsid w:val="00A921CF"/>
    <w:rsid w:val="00AC563D"/>
    <w:rsid w:val="00B23C38"/>
    <w:rsid w:val="00B40E11"/>
    <w:rsid w:val="00B55F49"/>
    <w:rsid w:val="00B62102"/>
    <w:rsid w:val="00B64582"/>
    <w:rsid w:val="00B667F4"/>
    <w:rsid w:val="00B76ECC"/>
    <w:rsid w:val="00B8191E"/>
    <w:rsid w:val="00B8235B"/>
    <w:rsid w:val="00BB556E"/>
    <w:rsid w:val="00BC332A"/>
    <w:rsid w:val="00C03DA9"/>
    <w:rsid w:val="00C06C92"/>
    <w:rsid w:val="00C168E2"/>
    <w:rsid w:val="00C360EE"/>
    <w:rsid w:val="00C372B8"/>
    <w:rsid w:val="00C374E0"/>
    <w:rsid w:val="00C41E3B"/>
    <w:rsid w:val="00C933C6"/>
    <w:rsid w:val="00CD2FF8"/>
    <w:rsid w:val="00CD3D0C"/>
    <w:rsid w:val="00D21BBD"/>
    <w:rsid w:val="00D23D76"/>
    <w:rsid w:val="00D55AE7"/>
    <w:rsid w:val="00E00315"/>
    <w:rsid w:val="00E02D59"/>
    <w:rsid w:val="00E06DC9"/>
    <w:rsid w:val="00E26721"/>
    <w:rsid w:val="00E7067F"/>
    <w:rsid w:val="00E87651"/>
    <w:rsid w:val="00E952EB"/>
    <w:rsid w:val="00EA2263"/>
    <w:rsid w:val="00EB20E0"/>
    <w:rsid w:val="00EB406A"/>
    <w:rsid w:val="00EC176D"/>
    <w:rsid w:val="00EC62D3"/>
    <w:rsid w:val="00ED5B5F"/>
    <w:rsid w:val="00F02B75"/>
    <w:rsid w:val="00F14ADA"/>
    <w:rsid w:val="00F35C9E"/>
    <w:rsid w:val="00F3640A"/>
    <w:rsid w:val="00F56412"/>
    <w:rsid w:val="00F65D0F"/>
    <w:rsid w:val="00F758BD"/>
    <w:rsid w:val="00F92198"/>
    <w:rsid w:val="00F93CAC"/>
    <w:rsid w:val="00FA2006"/>
    <w:rsid w:val="00FA28B6"/>
    <w:rsid w:val="00FA30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FC9995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4213B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5330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5330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0F533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5330"/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E952EB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42A4F"/>
  </w:style>
  <w:style w:type="character" w:styleId="Hyperlink">
    <w:name w:val="Hyperlink"/>
    <w:basedOn w:val="DefaultParagraphFont"/>
    <w:uiPriority w:val="99"/>
    <w:unhideWhenUsed/>
    <w:rsid w:val="00006E9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06E9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muse.jhu.edu/article/658188" TargetMode="External"/><Relationship Id="rId20" Type="http://schemas.openxmlformats.org/officeDocument/2006/relationships/hyperlink" Target="http://www.notevenpast.org/watch/death-and-decadence-vatel" TargetMode="External"/><Relationship Id="rId21" Type="http://schemas.openxmlformats.org/officeDocument/2006/relationships/hyperlink" Target="http://www.notevenpast.org/read/tale-two-murders-passion-andpower-seventeenth-century-france-2005" TargetMode="External"/><Relationship Id="rId22" Type="http://schemas.openxmlformats.org/officeDocument/2006/relationships/hyperlink" Target="http://juliamgossard.com/" TargetMode="External"/><Relationship Id="rId23" Type="http://schemas.openxmlformats.org/officeDocument/2006/relationships/footer" Target="footer1.xml"/><Relationship Id="rId24" Type="http://schemas.openxmlformats.org/officeDocument/2006/relationships/header" Target="header3.xml"/><Relationship Id="rId25" Type="http://schemas.openxmlformats.org/officeDocument/2006/relationships/fontTable" Target="fontTable.xml"/><Relationship Id="rId26" Type="http://schemas.openxmlformats.org/officeDocument/2006/relationships/theme" Target="theme/theme1.xml"/><Relationship Id="rId10" Type="http://schemas.openxmlformats.org/officeDocument/2006/relationships/hyperlink" Target="https://ageofrevolutions.com/2017/06/19/prix-de-moralite-the-inculcation-of-young-french-citizens/" TargetMode="External"/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hyperlink" Target="https://cdn.knightlab.com/libs/timeline3/latest/embed/index.html?source=1iq1KX8Qh0vxM2fxqJFPkhcblx3P8FOvnkZOb8JDrAWQ&amp;font=Default&amp;lang=en&amp;initial_zoom=2&amp;height=650" TargetMode="External"/><Relationship Id="rId14" Type="http://schemas.openxmlformats.org/officeDocument/2006/relationships/hyperlink" Target="https://www.google.com/maps/d/edit?mid=zsXjcUFZMR68.ki36jDSIjyJU&amp;usp=sharig" TargetMode="External"/><Relationship Id="rId15" Type="http://schemas.openxmlformats.org/officeDocument/2006/relationships/hyperlink" Target="https://notevenpast.org/ten-things-to-remember-your-research-year/" TargetMode="External"/><Relationship Id="rId16" Type="http://schemas.openxmlformats.org/officeDocument/2006/relationships/hyperlink" Target="https://notevenpast.org/ut-gender-symposium-womens-bodies-and-political-agendas/" TargetMode="External"/><Relationship Id="rId17" Type="http://schemas.openxmlformats.org/officeDocument/2006/relationships/hyperlink" Target="http://www.notevenpast.org/read/state-virginity-gender-religion-and-politics-early-modern-catholic-state-2004" TargetMode="External"/><Relationship Id="rId18" Type="http://schemas.openxmlformats.org/officeDocument/2006/relationships/hyperlink" Target="http://alcalde.texasexes.org/2013/01/les-miserables-a-historians-review/" TargetMode="External"/><Relationship Id="rId19" Type="http://schemas.openxmlformats.org/officeDocument/2006/relationships/hyperlink" Target="http://www.notevenpast.org/read/sarahs-key" TargetMode="Externa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1B307E-AE10-654F-AFDA-4C802AA69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2502</Words>
  <Characters>14267</Characters>
  <Application>Microsoft Macintosh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Gossard</dc:creator>
  <cp:keywords/>
  <dc:description/>
  <cp:lastModifiedBy>Julia Gossard</cp:lastModifiedBy>
  <cp:revision>17</cp:revision>
  <cp:lastPrinted>2015-09-06T22:15:00Z</cp:lastPrinted>
  <dcterms:created xsi:type="dcterms:W3CDTF">2017-01-24T21:20:00Z</dcterms:created>
  <dcterms:modified xsi:type="dcterms:W3CDTF">2017-07-26T02:26:00Z</dcterms:modified>
</cp:coreProperties>
</file>